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4AB4" w14:textId="54101F2F" w:rsidR="007F4C41" w:rsidRDefault="00050EC1" w:rsidP="007F4C41">
      <w:pPr>
        <w:widowControl/>
        <w:autoSpaceDE/>
        <w:autoSpaceDN/>
        <w:adjustRightInd/>
        <w:rPr>
          <w:bCs/>
          <w:color w:val="222222"/>
          <w:shd w:val="clear" w:color="auto" w:fill="FFFFFF"/>
        </w:rPr>
      </w:pPr>
      <w:r>
        <w:rPr>
          <w:bCs/>
          <w:color w:val="222222"/>
          <w:shd w:val="clear" w:color="auto" w:fill="FFFFFF"/>
        </w:rPr>
        <w:t>June</w:t>
      </w:r>
      <w:r w:rsidR="00000290">
        <w:rPr>
          <w:bCs/>
          <w:color w:val="222222"/>
          <w:shd w:val="clear" w:color="auto" w:fill="FFFFFF"/>
        </w:rPr>
        <w:t xml:space="preserve"> </w:t>
      </w:r>
      <w:r w:rsidR="00D8093E">
        <w:rPr>
          <w:bCs/>
          <w:color w:val="222222"/>
          <w:shd w:val="clear" w:color="auto" w:fill="FFFFFF"/>
        </w:rPr>
        <w:t>1</w:t>
      </w:r>
      <w:r>
        <w:rPr>
          <w:bCs/>
          <w:color w:val="222222"/>
          <w:shd w:val="clear" w:color="auto" w:fill="FFFFFF"/>
        </w:rPr>
        <w:t>5</w:t>
      </w:r>
      <w:r w:rsidR="00000290">
        <w:rPr>
          <w:bCs/>
          <w:color w:val="222222"/>
          <w:shd w:val="clear" w:color="auto" w:fill="FFFFFF"/>
        </w:rPr>
        <w:t>, 201</w:t>
      </w:r>
      <w:r w:rsidR="00D8093E">
        <w:rPr>
          <w:bCs/>
          <w:color w:val="222222"/>
          <w:shd w:val="clear" w:color="auto" w:fill="FFFFFF"/>
        </w:rPr>
        <w:t>7</w:t>
      </w:r>
    </w:p>
    <w:p w14:paraId="1295C724" w14:textId="77777777" w:rsidR="007F4C41" w:rsidRPr="007F4C41" w:rsidRDefault="007F4C41" w:rsidP="007F4C41">
      <w:pPr>
        <w:widowControl/>
        <w:autoSpaceDE/>
        <w:autoSpaceDN/>
        <w:adjustRightInd/>
        <w:rPr>
          <w:bCs/>
          <w:color w:val="222222"/>
          <w:shd w:val="clear" w:color="auto" w:fill="FFFFFF"/>
        </w:rPr>
      </w:pPr>
    </w:p>
    <w:p w14:paraId="6149895D" w14:textId="3EF6D381" w:rsidR="00000290" w:rsidRDefault="007F4C41" w:rsidP="007F4C41">
      <w:pPr>
        <w:widowControl/>
        <w:autoSpaceDE/>
        <w:autoSpaceDN/>
        <w:adjustRightInd/>
        <w:rPr>
          <w:b/>
          <w:bCs/>
          <w:color w:val="222222"/>
          <w:u w:val="single"/>
          <w:shd w:val="clear" w:color="auto" w:fill="FFFFFF"/>
        </w:rPr>
      </w:pPr>
      <w:r w:rsidRPr="007F4C41">
        <w:rPr>
          <w:b/>
          <w:bCs/>
          <w:color w:val="222222"/>
          <w:u w:val="single"/>
          <w:shd w:val="clear" w:color="auto" w:fill="FFFFFF"/>
        </w:rPr>
        <w:t xml:space="preserve">VIA </w:t>
      </w:r>
      <w:r w:rsidR="00B944E1">
        <w:rPr>
          <w:b/>
          <w:bCs/>
          <w:color w:val="222222"/>
          <w:u w:val="single"/>
          <w:shd w:val="clear" w:color="auto" w:fill="FFFFFF"/>
        </w:rPr>
        <w:t>ELECTRONIC MAIL AND PERSONAL DELIVERY</w:t>
      </w:r>
    </w:p>
    <w:p w14:paraId="1DCC6546" w14:textId="1F79C0CE" w:rsidR="00F4199F" w:rsidRDefault="007F4C41" w:rsidP="007F4C41">
      <w:pPr>
        <w:widowControl/>
        <w:autoSpaceDE/>
        <w:autoSpaceDN/>
        <w:adjustRightInd/>
      </w:pPr>
      <w:r w:rsidRPr="007F4C41">
        <w:rPr>
          <w:sz w:val="27"/>
          <w:szCs w:val="27"/>
        </w:rPr>
        <w:br/>
      </w:r>
      <w:r w:rsidR="00F4199F">
        <w:t xml:space="preserve">Craig </w:t>
      </w:r>
      <w:proofErr w:type="spellStart"/>
      <w:r w:rsidR="00F4199F">
        <w:t>Chalfant</w:t>
      </w:r>
      <w:proofErr w:type="spellEnd"/>
      <w:r w:rsidR="00F4199F">
        <w:t>, Senior Planner</w:t>
      </w:r>
    </w:p>
    <w:p w14:paraId="17056B33" w14:textId="68DDBDEF" w:rsidR="00976052" w:rsidRPr="00F4486B" w:rsidRDefault="00F4486B" w:rsidP="007F4C41">
      <w:pPr>
        <w:widowControl/>
        <w:autoSpaceDE/>
        <w:autoSpaceDN/>
        <w:adjustRightInd/>
      </w:pPr>
      <w:r w:rsidRPr="00F4486B">
        <w:t>City of Long Beach</w:t>
      </w:r>
    </w:p>
    <w:p w14:paraId="45EE4311" w14:textId="717DD846" w:rsidR="00976052" w:rsidRPr="00F4486B" w:rsidRDefault="0040424E" w:rsidP="007F4C41">
      <w:pPr>
        <w:widowControl/>
        <w:autoSpaceDE/>
        <w:autoSpaceDN/>
        <w:adjustRightInd/>
      </w:pPr>
      <w:r>
        <w:t>Development Serv</w:t>
      </w:r>
      <w:r w:rsidR="00F4199F">
        <w:t>ices/Planning Bureau</w:t>
      </w:r>
    </w:p>
    <w:p w14:paraId="608FBE36" w14:textId="13FA2726" w:rsidR="00976052" w:rsidRPr="00F4486B" w:rsidRDefault="00F4486B" w:rsidP="007F4C41">
      <w:pPr>
        <w:widowControl/>
        <w:autoSpaceDE/>
        <w:autoSpaceDN/>
        <w:adjustRightInd/>
      </w:pPr>
      <w:r w:rsidRPr="00F4486B">
        <w:t>333 West Ocean Boulevard</w:t>
      </w:r>
      <w:r w:rsidR="00F4199F">
        <w:t>, 5th Floor</w:t>
      </w:r>
    </w:p>
    <w:p w14:paraId="4E6F7AB0" w14:textId="77777777" w:rsidR="00F4199F" w:rsidRDefault="00F4486B" w:rsidP="007F4C41">
      <w:pPr>
        <w:widowControl/>
        <w:autoSpaceDE/>
        <w:autoSpaceDN/>
        <w:adjustRightInd/>
        <w:rPr>
          <w:color w:val="auto"/>
        </w:rPr>
      </w:pPr>
      <w:r w:rsidRPr="00F4486B">
        <w:rPr>
          <w:color w:val="auto"/>
        </w:rPr>
        <w:t>Long Beach, CA 90802</w:t>
      </w:r>
    </w:p>
    <w:p w14:paraId="0581120F" w14:textId="4B9A342B" w:rsidR="007F4C41" w:rsidRPr="00F4486B" w:rsidRDefault="00F4199F" w:rsidP="007F4C41">
      <w:pPr>
        <w:widowControl/>
        <w:autoSpaceDE/>
        <w:autoSpaceDN/>
        <w:adjustRightInd/>
        <w:rPr>
          <w:color w:val="auto"/>
        </w:rPr>
      </w:pPr>
      <w:r>
        <w:rPr>
          <w:color w:val="auto"/>
        </w:rPr>
        <w:t>craig.chalfant@longbeach.gov</w:t>
      </w:r>
      <w:r w:rsidR="007F4C41" w:rsidRPr="00F4486B">
        <w:rPr>
          <w:color w:val="auto"/>
        </w:rPr>
        <w:br/>
      </w:r>
    </w:p>
    <w:p w14:paraId="6281CCD1" w14:textId="75527044" w:rsidR="00260D98" w:rsidRPr="00260D98" w:rsidRDefault="007F4C41" w:rsidP="00260D98">
      <w:pPr>
        <w:widowControl/>
        <w:autoSpaceDE/>
        <w:autoSpaceDN/>
        <w:adjustRightInd/>
        <w:ind w:left="720"/>
        <w:rPr>
          <w:b/>
          <w:bCs/>
        </w:rPr>
      </w:pPr>
      <w:r w:rsidRPr="00F4486B">
        <w:rPr>
          <w:b/>
          <w:bCs/>
        </w:rPr>
        <w:t xml:space="preserve">Re: </w:t>
      </w:r>
      <w:r w:rsidR="00F4199F">
        <w:rPr>
          <w:b/>
          <w:bCs/>
        </w:rPr>
        <w:t>Long Beach General Plan Land Use Element and Urban Design Element Project</w:t>
      </w:r>
    </w:p>
    <w:p w14:paraId="3747B0DE" w14:textId="1658E683" w:rsidR="007F4C41" w:rsidRDefault="007F4C41" w:rsidP="00000290">
      <w:pPr>
        <w:widowControl/>
        <w:autoSpaceDE/>
        <w:autoSpaceDN/>
        <w:adjustRightInd/>
      </w:pPr>
      <w:r w:rsidRPr="007F4C41">
        <w:rPr>
          <w:sz w:val="27"/>
          <w:szCs w:val="27"/>
        </w:rPr>
        <w:br/>
      </w:r>
      <w:r w:rsidR="00000290">
        <w:t xml:space="preserve">Dear </w:t>
      </w:r>
      <w:r w:rsidR="00F4199F">
        <w:t xml:space="preserve">Mr. </w:t>
      </w:r>
      <w:proofErr w:type="spellStart"/>
      <w:r w:rsidR="00F4199F">
        <w:t>Chalfant</w:t>
      </w:r>
      <w:proofErr w:type="spellEnd"/>
      <w:r w:rsidR="00000290">
        <w:t>:</w:t>
      </w:r>
    </w:p>
    <w:p w14:paraId="54F3227F" w14:textId="77777777" w:rsidR="00000290" w:rsidRPr="00340B73" w:rsidRDefault="00000290" w:rsidP="00000290">
      <w:pPr>
        <w:widowControl/>
        <w:autoSpaceDE/>
        <w:autoSpaceDN/>
        <w:adjustRightInd/>
      </w:pPr>
    </w:p>
    <w:p w14:paraId="5EDC73ED" w14:textId="77777777" w:rsidR="00F4199F" w:rsidRPr="00F4199F" w:rsidRDefault="00F4199F" w:rsidP="00F4199F">
      <w:pPr>
        <w:widowControl/>
        <w:autoSpaceDE/>
        <w:autoSpaceDN/>
        <w:adjustRightInd/>
        <w:ind w:firstLine="720"/>
        <w:rPr>
          <w:color w:val="auto"/>
        </w:rPr>
      </w:pPr>
      <w:r w:rsidRPr="00F4199F">
        <w:rPr>
          <w:color w:val="auto"/>
        </w:rPr>
        <w:t>Dear City of Long Beach Development Services/Planning Bureau,</w:t>
      </w:r>
    </w:p>
    <w:p w14:paraId="3A73863E" w14:textId="77777777" w:rsidR="00F4199F" w:rsidRDefault="00F4199F" w:rsidP="00F4199F">
      <w:pPr>
        <w:widowControl/>
        <w:autoSpaceDE/>
        <w:autoSpaceDN/>
        <w:adjustRightInd/>
        <w:ind w:firstLine="720"/>
        <w:rPr>
          <w:color w:val="auto"/>
        </w:rPr>
      </w:pPr>
    </w:p>
    <w:p w14:paraId="4A58465B" w14:textId="37A3E877" w:rsidR="00F4199F" w:rsidRPr="00F4199F" w:rsidRDefault="00F4199F" w:rsidP="00F4199F">
      <w:pPr>
        <w:widowControl/>
        <w:autoSpaceDE/>
        <w:autoSpaceDN/>
        <w:adjustRightInd/>
        <w:ind w:firstLine="720"/>
        <w:rPr>
          <w:color w:val="auto"/>
        </w:rPr>
      </w:pPr>
      <w:r w:rsidRPr="00F4199F">
        <w:rPr>
          <w:color w:val="auto"/>
        </w:rPr>
        <w:t xml:space="preserve">I am writing on behalf of Long Beach Transportation and Parking Solutions </w:t>
      </w:r>
      <w:r w:rsidR="004C51BB" w:rsidRPr="00F4199F">
        <w:rPr>
          <w:color w:val="auto"/>
        </w:rPr>
        <w:t>in regard to</w:t>
      </w:r>
      <w:r w:rsidRPr="00F4199F">
        <w:rPr>
          <w:color w:val="auto"/>
        </w:rPr>
        <w:t xml:space="preserve"> </w:t>
      </w:r>
      <w:proofErr w:type="gramStart"/>
      <w:r w:rsidRPr="00F4199F">
        <w:rPr>
          <w:color w:val="auto"/>
        </w:rPr>
        <w:t>the</w:t>
      </w:r>
      <w:proofErr w:type="gramEnd"/>
      <w:r w:rsidRPr="00F4199F">
        <w:rPr>
          <w:color w:val="auto"/>
        </w:rPr>
        <w:t xml:space="preserve"> </w:t>
      </w:r>
      <w:r w:rsidR="004C51BB">
        <w:rPr>
          <w:color w:val="auto"/>
        </w:rPr>
        <w:t xml:space="preserve">Final EIR </w:t>
      </w:r>
      <w:r w:rsidRPr="00F4199F">
        <w:rPr>
          <w:color w:val="auto"/>
        </w:rPr>
        <w:t>General Plan Land Use Element and Urban Design Element</w:t>
      </w:r>
      <w:r w:rsidR="004C51BB">
        <w:rPr>
          <w:color w:val="auto"/>
        </w:rPr>
        <w:t>s</w:t>
      </w:r>
      <w:r w:rsidR="00DA1E17">
        <w:rPr>
          <w:color w:val="auto"/>
        </w:rPr>
        <w:t xml:space="preserve"> (SCH NO. 2015051054</w:t>
      </w:r>
      <w:r w:rsidR="00372B7C">
        <w:rPr>
          <w:color w:val="auto"/>
        </w:rPr>
        <w:t>)</w:t>
      </w:r>
      <w:r w:rsidRPr="00F4199F">
        <w:rPr>
          <w:color w:val="auto"/>
        </w:rPr>
        <w:t xml:space="preserve">. We previously submitted a letter on the same topic on November 18, 2016, and have reviewed </w:t>
      </w:r>
      <w:r>
        <w:rPr>
          <w:color w:val="auto"/>
        </w:rPr>
        <w:t>the City of Long Beach’s (the “City’s”)</w:t>
      </w:r>
      <w:r w:rsidRPr="00F4199F">
        <w:rPr>
          <w:color w:val="auto"/>
        </w:rPr>
        <w:t xml:space="preserve"> response contained in</w:t>
      </w:r>
      <w:r w:rsidR="00A24393">
        <w:rPr>
          <w:color w:val="auto"/>
        </w:rPr>
        <w:t xml:space="preserve"> the FEIR</w:t>
      </w:r>
      <w:r w:rsidRPr="00F4199F">
        <w:rPr>
          <w:color w:val="auto"/>
        </w:rPr>
        <w:t>.</w:t>
      </w:r>
    </w:p>
    <w:p w14:paraId="1E8667F3" w14:textId="4AA3A4C6" w:rsidR="00F4199F" w:rsidRDefault="00F4199F" w:rsidP="00F4199F">
      <w:pPr>
        <w:widowControl/>
        <w:autoSpaceDE/>
        <w:autoSpaceDN/>
        <w:adjustRightInd/>
        <w:rPr>
          <w:color w:val="auto"/>
        </w:rPr>
      </w:pPr>
      <w:bookmarkStart w:id="0" w:name="_GoBack"/>
      <w:bookmarkEnd w:id="0"/>
    </w:p>
    <w:p w14:paraId="02F50EE8" w14:textId="757F3233" w:rsidR="00A2384B" w:rsidRPr="00A2384B" w:rsidRDefault="00A2384B" w:rsidP="00F4199F">
      <w:pPr>
        <w:widowControl/>
        <w:autoSpaceDE/>
        <w:autoSpaceDN/>
        <w:adjustRightInd/>
        <w:rPr>
          <w:color w:val="auto"/>
          <w:u w:val="single"/>
        </w:rPr>
      </w:pPr>
      <w:r>
        <w:rPr>
          <w:b/>
          <w:color w:val="auto"/>
          <w:u w:val="single"/>
        </w:rPr>
        <w:t xml:space="preserve">A Parking Analysis is </w:t>
      </w:r>
      <w:proofErr w:type="gramStart"/>
      <w:r>
        <w:rPr>
          <w:b/>
          <w:color w:val="auto"/>
          <w:u w:val="single"/>
        </w:rPr>
        <w:t>Required</w:t>
      </w:r>
      <w:proofErr w:type="gramEnd"/>
      <w:r w:rsidR="003854B7">
        <w:rPr>
          <w:b/>
          <w:color w:val="auto"/>
          <w:u w:val="single"/>
        </w:rPr>
        <w:t>.</w:t>
      </w:r>
    </w:p>
    <w:p w14:paraId="0FE2FE9D" w14:textId="77777777" w:rsidR="00A2384B" w:rsidRDefault="00A2384B" w:rsidP="00F4199F">
      <w:pPr>
        <w:widowControl/>
        <w:autoSpaceDE/>
        <w:autoSpaceDN/>
        <w:adjustRightInd/>
        <w:rPr>
          <w:color w:val="auto"/>
        </w:rPr>
      </w:pPr>
    </w:p>
    <w:p w14:paraId="378FE32E" w14:textId="235BFDBF" w:rsidR="00F4199F" w:rsidRPr="00F4199F" w:rsidRDefault="00F4199F" w:rsidP="00F4199F">
      <w:pPr>
        <w:widowControl/>
        <w:autoSpaceDE/>
        <w:autoSpaceDN/>
        <w:adjustRightInd/>
        <w:rPr>
          <w:color w:val="auto"/>
        </w:rPr>
      </w:pPr>
      <w:r w:rsidRPr="00F4199F">
        <w:rPr>
          <w:color w:val="auto"/>
        </w:rPr>
        <w:tab/>
      </w:r>
      <w:r w:rsidR="00D20433">
        <w:rPr>
          <w:color w:val="auto"/>
        </w:rPr>
        <w:t>The FEIR’s</w:t>
      </w:r>
      <w:r w:rsidR="00767197">
        <w:rPr>
          <w:color w:val="auto"/>
        </w:rPr>
        <w:t xml:space="preserve"> response to our comment</w:t>
      </w:r>
      <w:r w:rsidRPr="00F4199F">
        <w:rPr>
          <w:color w:val="auto"/>
        </w:rPr>
        <w:t xml:space="preserve"> seem</w:t>
      </w:r>
      <w:r w:rsidR="00D20433">
        <w:rPr>
          <w:color w:val="auto"/>
        </w:rPr>
        <w:t>s</w:t>
      </w:r>
      <w:r w:rsidRPr="00F4199F">
        <w:rPr>
          <w:color w:val="auto"/>
        </w:rPr>
        <w:t xml:space="preserve"> to have misunderstood California law regarding the requirements of the California Environmental Quality Act</w:t>
      </w:r>
      <w:r w:rsidR="00767197">
        <w:rPr>
          <w:color w:val="auto"/>
        </w:rPr>
        <w:t xml:space="preserve"> (“CEQA”)</w:t>
      </w:r>
      <w:r w:rsidRPr="00F4199F">
        <w:rPr>
          <w:color w:val="auto"/>
        </w:rPr>
        <w:t>. While a parking shortage is not</w:t>
      </w:r>
      <w:r w:rsidR="00767197">
        <w:rPr>
          <w:color w:val="auto"/>
        </w:rPr>
        <w:t xml:space="preserve"> itself</w:t>
      </w:r>
      <w:r w:rsidRPr="00F4199F">
        <w:rPr>
          <w:color w:val="auto"/>
        </w:rPr>
        <w:t xml:space="preserve"> an environmental impact under CEQA, a project</w:t>
      </w:r>
      <w:r w:rsidR="00D20433">
        <w:rPr>
          <w:color w:val="auto"/>
        </w:rPr>
        <w:t>’</w:t>
      </w:r>
      <w:r w:rsidRPr="00F4199F">
        <w:rPr>
          <w:color w:val="auto"/>
        </w:rPr>
        <w:t xml:space="preserve">s </w:t>
      </w:r>
      <w:r w:rsidR="00767197">
        <w:rPr>
          <w:color w:val="auto"/>
        </w:rPr>
        <w:t xml:space="preserve">overall </w:t>
      </w:r>
      <w:r w:rsidRPr="00F4199F">
        <w:rPr>
          <w:color w:val="auto"/>
        </w:rPr>
        <w:t xml:space="preserve">effects on parking conditions must be considered if they may have a potential impact on the environment. </w:t>
      </w:r>
      <w:r w:rsidR="00344F77" w:rsidRPr="00344F77">
        <w:rPr>
          <w:i/>
          <w:color w:val="auto"/>
        </w:rPr>
        <w:t>See</w:t>
      </w:r>
      <w:r w:rsidR="00344F77">
        <w:rPr>
          <w:color w:val="auto"/>
        </w:rPr>
        <w:t xml:space="preserve"> </w:t>
      </w:r>
      <w:r w:rsidRPr="00F4199F">
        <w:rPr>
          <w:i/>
          <w:color w:val="auto"/>
        </w:rPr>
        <w:t>Taxpayers for Accountable School Bond Spending, v. San Diego Unified School District</w:t>
      </w:r>
      <w:r w:rsidRPr="00F4199F">
        <w:rPr>
          <w:color w:val="auto"/>
        </w:rPr>
        <w:t>, 215 Cal.App.4th 1013, 1052 (“. . . a project’s impact on parking generally should be studied for any potential impact on the environment. . . .”).</w:t>
      </w:r>
      <w:r w:rsidR="003D72B1">
        <w:rPr>
          <w:rStyle w:val="FootnoteReference"/>
          <w:color w:val="auto"/>
        </w:rPr>
        <w:footnoteReference w:id="1"/>
      </w:r>
      <w:r w:rsidRPr="00F4199F">
        <w:rPr>
          <w:color w:val="auto"/>
        </w:rPr>
        <w:t xml:space="preserve"> </w:t>
      </w:r>
    </w:p>
    <w:p w14:paraId="31EFCB09" w14:textId="77777777" w:rsidR="00F4199F" w:rsidRDefault="00F4199F" w:rsidP="00F4199F">
      <w:pPr>
        <w:widowControl/>
        <w:autoSpaceDE/>
        <w:autoSpaceDN/>
        <w:adjustRightInd/>
        <w:rPr>
          <w:color w:val="auto"/>
        </w:rPr>
      </w:pPr>
    </w:p>
    <w:p w14:paraId="377052B3" w14:textId="77777777" w:rsidR="00767197" w:rsidRDefault="00F4199F" w:rsidP="00F4199F">
      <w:pPr>
        <w:widowControl/>
        <w:autoSpaceDE/>
        <w:autoSpaceDN/>
        <w:adjustRightInd/>
        <w:rPr>
          <w:color w:val="auto"/>
        </w:rPr>
      </w:pPr>
      <w:r w:rsidRPr="00F4199F">
        <w:rPr>
          <w:color w:val="auto"/>
        </w:rPr>
        <w:tab/>
        <w:t>Under the Land Use Element as proposed, parking will become scarcer due to increased growth and stagnant or decreasing parking requirements. With parking scarcity, cars are likely to idle at curbs</w:t>
      </w:r>
      <w:r w:rsidR="00767197">
        <w:rPr>
          <w:color w:val="auto"/>
        </w:rPr>
        <w:t xml:space="preserve"> and circle</w:t>
      </w:r>
      <w:r w:rsidRPr="00F4199F">
        <w:rPr>
          <w:color w:val="auto"/>
        </w:rPr>
        <w:t xml:space="preserve"> more, creating more pollutant emissions and increased traffic. </w:t>
      </w:r>
    </w:p>
    <w:p w14:paraId="7BCECBDB" w14:textId="77777777" w:rsidR="00767197" w:rsidRDefault="00767197" w:rsidP="00F4199F">
      <w:pPr>
        <w:widowControl/>
        <w:autoSpaceDE/>
        <w:autoSpaceDN/>
        <w:adjustRightInd/>
        <w:rPr>
          <w:color w:val="auto"/>
        </w:rPr>
      </w:pPr>
    </w:p>
    <w:p w14:paraId="260B388D" w14:textId="243123A3" w:rsidR="00F4199F" w:rsidRPr="00F4199F" w:rsidRDefault="00F4199F" w:rsidP="00767197">
      <w:pPr>
        <w:widowControl/>
        <w:autoSpaceDE/>
        <w:autoSpaceDN/>
        <w:adjustRightInd/>
        <w:ind w:firstLine="720"/>
        <w:rPr>
          <w:color w:val="auto"/>
        </w:rPr>
      </w:pPr>
      <w:r w:rsidRPr="00F4199F">
        <w:rPr>
          <w:color w:val="auto"/>
        </w:rPr>
        <w:t xml:space="preserve">Parking scarcity will impact different streets differently. Some streets may become slow as people crawl along them searching for parking, and some streets may become quicker as their parking spaces </w:t>
      </w:r>
      <w:r w:rsidR="00767197">
        <w:rPr>
          <w:color w:val="auto"/>
        </w:rPr>
        <w:t>are removed</w:t>
      </w:r>
      <w:r w:rsidRPr="00F4199F">
        <w:rPr>
          <w:color w:val="auto"/>
        </w:rPr>
        <w:t xml:space="preserve"> </w:t>
      </w:r>
      <w:r w:rsidR="00767197">
        <w:rPr>
          <w:color w:val="auto"/>
        </w:rPr>
        <w:t>completely</w:t>
      </w:r>
      <w:r w:rsidRPr="00F4199F">
        <w:rPr>
          <w:color w:val="auto"/>
        </w:rPr>
        <w:t xml:space="preserve">. Some streets will become heavily trafficked by cars seeking to park adjacent to areas with too little parking. Generally, the flow of traffic and all associated environmental impacts are affected by the relative scarcity of parking. To not analyze the effects on parking on the volume and vectors of trip locations is to ignore major potential environmental impacts of the </w:t>
      </w:r>
      <w:r w:rsidR="004C51BB">
        <w:rPr>
          <w:color w:val="auto"/>
        </w:rPr>
        <w:t>General Plan Amendment (the “Project”)</w:t>
      </w:r>
      <w:r w:rsidRPr="00F4199F">
        <w:rPr>
          <w:color w:val="auto"/>
        </w:rPr>
        <w:t xml:space="preserve">. </w:t>
      </w:r>
    </w:p>
    <w:p w14:paraId="5BCE8CA7" w14:textId="77777777" w:rsidR="00F4199F" w:rsidRDefault="00F4199F" w:rsidP="00F4199F">
      <w:pPr>
        <w:widowControl/>
        <w:autoSpaceDE/>
        <w:autoSpaceDN/>
        <w:adjustRightInd/>
        <w:rPr>
          <w:color w:val="auto"/>
        </w:rPr>
      </w:pPr>
    </w:p>
    <w:p w14:paraId="26C891A9" w14:textId="414AF431" w:rsidR="00091196" w:rsidRDefault="00F4199F" w:rsidP="00F4199F">
      <w:pPr>
        <w:widowControl/>
        <w:autoSpaceDE/>
        <w:autoSpaceDN/>
        <w:adjustRightInd/>
        <w:rPr>
          <w:color w:val="auto"/>
        </w:rPr>
      </w:pPr>
      <w:r w:rsidRPr="00F4199F">
        <w:rPr>
          <w:color w:val="auto"/>
        </w:rPr>
        <w:tab/>
        <w:t xml:space="preserve">Indeed, as explained by </w:t>
      </w:r>
      <w:r w:rsidRPr="003D72B1">
        <w:rPr>
          <w:i/>
          <w:color w:val="auto"/>
        </w:rPr>
        <w:t>Taxpayers</w:t>
      </w:r>
      <w:r w:rsidRPr="00F4199F">
        <w:rPr>
          <w:color w:val="auto"/>
        </w:rPr>
        <w:t>, whether a physical impact (such as many more cars being parked in a neighborhood) of a project causes “adverse economic or social effects on people</w:t>
      </w:r>
      <w:r w:rsidR="00767197">
        <w:rPr>
          <w:color w:val="auto"/>
        </w:rPr>
        <w:t>,</w:t>
      </w:r>
      <w:r w:rsidRPr="00F4199F">
        <w:rPr>
          <w:color w:val="auto"/>
        </w:rPr>
        <w:t>” (such as an increase in the cost of parking, a decrease in car ownership, or an increase in the da</w:t>
      </w:r>
      <w:r w:rsidR="00767197">
        <w:rPr>
          <w:color w:val="auto"/>
        </w:rPr>
        <w:t>ily stress levels of residents)</w:t>
      </w:r>
      <w:r w:rsidRPr="00F4199F">
        <w:rPr>
          <w:color w:val="auto"/>
        </w:rPr>
        <w:t xml:space="preserve"> is relevant to whether that impact is considered “significant” under CEQA. </w:t>
      </w:r>
      <w:r w:rsidRPr="00344F77">
        <w:rPr>
          <w:i/>
          <w:color w:val="auto"/>
        </w:rPr>
        <w:t>Id</w:t>
      </w:r>
      <w:r w:rsidRPr="00F4199F">
        <w:rPr>
          <w:color w:val="auto"/>
        </w:rPr>
        <w:t>. at 1036 (citing CEQA Guidelines section 15382). The LUE changes the relative supply of and demand for parking in the City of Long Beach, and the environmental impacts of those changes must be considered under CEQA. If the change in parking availability has significant environmental impacts, they must be mitigated</w:t>
      </w:r>
      <w:r w:rsidR="00767197">
        <w:rPr>
          <w:color w:val="auto"/>
        </w:rPr>
        <w:t xml:space="preserve"> to the extent feasible</w:t>
      </w:r>
      <w:r w:rsidRPr="00F4199F">
        <w:rPr>
          <w:color w:val="auto"/>
        </w:rPr>
        <w:t xml:space="preserve">.  The potential environmental impacts of the </w:t>
      </w:r>
      <w:r w:rsidR="004C51BB">
        <w:rPr>
          <w:color w:val="auto"/>
        </w:rPr>
        <w:t>P</w:t>
      </w:r>
      <w:r w:rsidRPr="00F4199F">
        <w:rPr>
          <w:color w:val="auto"/>
        </w:rPr>
        <w:t>roject</w:t>
      </w:r>
      <w:r w:rsidR="00767197">
        <w:rPr>
          <w:color w:val="auto"/>
        </w:rPr>
        <w:t xml:space="preserve">’s effects </w:t>
      </w:r>
      <w:r w:rsidRPr="00F4199F">
        <w:rPr>
          <w:color w:val="auto"/>
        </w:rPr>
        <w:t>on parking availability have not been analyzed at all.</w:t>
      </w:r>
    </w:p>
    <w:p w14:paraId="463737E7" w14:textId="77777777" w:rsidR="00CB4766" w:rsidRDefault="00CB4766" w:rsidP="00F4199F">
      <w:pPr>
        <w:widowControl/>
        <w:autoSpaceDE/>
        <w:autoSpaceDN/>
        <w:adjustRightInd/>
        <w:rPr>
          <w:b/>
          <w:color w:val="auto"/>
          <w:u w:val="single"/>
        </w:rPr>
      </w:pPr>
    </w:p>
    <w:p w14:paraId="211A7D95" w14:textId="577CA3A1" w:rsidR="00A2384B" w:rsidRDefault="003854B7" w:rsidP="00F4199F">
      <w:pPr>
        <w:widowControl/>
        <w:autoSpaceDE/>
        <w:autoSpaceDN/>
        <w:adjustRightInd/>
        <w:rPr>
          <w:b/>
          <w:color w:val="auto"/>
          <w:u w:val="single"/>
        </w:rPr>
      </w:pPr>
      <w:r>
        <w:rPr>
          <w:b/>
          <w:color w:val="auto"/>
          <w:u w:val="single"/>
        </w:rPr>
        <w:t>A Lack of Parking Would Especially Harm Disabled Residents and Visitors.</w:t>
      </w:r>
    </w:p>
    <w:p w14:paraId="7DB01707" w14:textId="3DF344FA" w:rsidR="00A2384B" w:rsidRDefault="00A2384B" w:rsidP="00F4199F">
      <w:pPr>
        <w:widowControl/>
        <w:autoSpaceDE/>
        <w:autoSpaceDN/>
        <w:adjustRightInd/>
        <w:rPr>
          <w:b/>
          <w:color w:val="auto"/>
          <w:u w:val="single"/>
        </w:rPr>
      </w:pPr>
    </w:p>
    <w:p w14:paraId="1ECC0224" w14:textId="77777777" w:rsidR="00767197" w:rsidRDefault="00A2384B" w:rsidP="00F4199F">
      <w:pPr>
        <w:widowControl/>
        <w:autoSpaceDE/>
        <w:autoSpaceDN/>
        <w:adjustRightInd/>
        <w:rPr>
          <w:color w:val="auto"/>
        </w:rPr>
      </w:pPr>
      <w:r w:rsidRPr="00A2384B">
        <w:rPr>
          <w:b/>
          <w:color w:val="auto"/>
        </w:rPr>
        <w:tab/>
      </w:r>
      <w:r w:rsidR="00440BE7">
        <w:rPr>
          <w:color w:val="auto"/>
        </w:rPr>
        <w:t>The lack of an analysis to parking impacts is especially concerning since a decrease in parking availability has an especially strong impact on disabled residents and visitors</w:t>
      </w:r>
      <w:r w:rsidR="0048781E">
        <w:rPr>
          <w:color w:val="auto"/>
        </w:rPr>
        <w:t>.</w:t>
      </w:r>
      <w:r w:rsidR="00B65B4B">
        <w:rPr>
          <w:color w:val="auto"/>
        </w:rPr>
        <w:t xml:space="preserve"> </w:t>
      </w:r>
    </w:p>
    <w:p w14:paraId="6E5050B0" w14:textId="77777777" w:rsidR="00767197" w:rsidRDefault="00767197" w:rsidP="00F4199F">
      <w:pPr>
        <w:widowControl/>
        <w:autoSpaceDE/>
        <w:autoSpaceDN/>
        <w:adjustRightInd/>
        <w:rPr>
          <w:color w:val="auto"/>
        </w:rPr>
      </w:pPr>
    </w:p>
    <w:p w14:paraId="57655AE2" w14:textId="00BC35E9" w:rsidR="00767197" w:rsidRDefault="00440BE7" w:rsidP="00767197">
      <w:pPr>
        <w:widowControl/>
        <w:autoSpaceDE/>
        <w:autoSpaceDN/>
        <w:adjustRightInd/>
        <w:ind w:firstLine="720"/>
        <w:rPr>
          <w:color w:val="auto"/>
        </w:rPr>
      </w:pPr>
      <w:r>
        <w:rPr>
          <w:color w:val="auto"/>
        </w:rPr>
        <w:t xml:space="preserve">Many disabled people have physical or </w:t>
      </w:r>
      <w:r w:rsidR="00344F77">
        <w:rPr>
          <w:color w:val="auto"/>
        </w:rPr>
        <w:t>psychological</w:t>
      </w:r>
      <w:r>
        <w:rPr>
          <w:color w:val="auto"/>
        </w:rPr>
        <w:t xml:space="preserve"> needs that are not met by public transit. For people with anxiety or depression, the stress and social nature of using public transit can pose an insurmountable emotional obstacle</w:t>
      </w:r>
      <w:r w:rsidR="00782DE9">
        <w:rPr>
          <w:color w:val="auto"/>
        </w:rPr>
        <w:t xml:space="preserve"> at times</w:t>
      </w:r>
      <w:r>
        <w:rPr>
          <w:color w:val="auto"/>
        </w:rPr>
        <w:t xml:space="preserve">. People with chronic fatigue or chronic pain may not have the ability to walk far enough or stand long enough to take </w:t>
      </w:r>
      <w:r w:rsidR="00782DE9">
        <w:rPr>
          <w:color w:val="auto"/>
        </w:rPr>
        <w:t>public transit or park in remote locations</w:t>
      </w:r>
      <w:r>
        <w:rPr>
          <w:color w:val="auto"/>
        </w:rPr>
        <w:t xml:space="preserve">. Many people rely on medical equipment that is difficult to transport via public transit. </w:t>
      </w:r>
      <w:r w:rsidR="00782DE9">
        <w:rPr>
          <w:color w:val="auto"/>
        </w:rPr>
        <w:t xml:space="preserve">People with invisible illnesses often do not wish to face potential skepticism of their use of disabled facilities in public transit, and avoid public transit altogether. </w:t>
      </w:r>
      <w:r w:rsidR="00767197">
        <w:rPr>
          <w:color w:val="auto"/>
        </w:rPr>
        <w:t xml:space="preserve"> </w:t>
      </w:r>
      <w:r w:rsidR="00EC7F98">
        <w:rPr>
          <w:color w:val="auto"/>
        </w:rPr>
        <w:t xml:space="preserve">People who struggle with walking will not be able to walk several blocks from their car to their destination, and will be less able to access the City’s amazing restaurants, aquarium, museums, </w:t>
      </w:r>
      <w:r w:rsidR="003854B7">
        <w:rPr>
          <w:color w:val="auto"/>
        </w:rPr>
        <w:t xml:space="preserve">and </w:t>
      </w:r>
      <w:r w:rsidR="00EC7F98">
        <w:rPr>
          <w:color w:val="auto"/>
        </w:rPr>
        <w:t>beachfront.</w:t>
      </w:r>
      <w:r w:rsidR="00767197">
        <w:rPr>
          <w:color w:val="auto"/>
        </w:rPr>
        <w:t xml:space="preserve"> </w:t>
      </w:r>
    </w:p>
    <w:p w14:paraId="03F141DD" w14:textId="77777777" w:rsidR="00767197" w:rsidRDefault="00767197" w:rsidP="00767197">
      <w:pPr>
        <w:widowControl/>
        <w:autoSpaceDE/>
        <w:autoSpaceDN/>
        <w:adjustRightInd/>
        <w:ind w:firstLine="720"/>
        <w:rPr>
          <w:color w:val="auto"/>
        </w:rPr>
      </w:pPr>
    </w:p>
    <w:p w14:paraId="605E562A" w14:textId="7ADDB4CE" w:rsidR="00767197" w:rsidRDefault="00EC7F98" w:rsidP="00767197">
      <w:pPr>
        <w:widowControl/>
        <w:autoSpaceDE/>
        <w:autoSpaceDN/>
        <w:adjustRightInd/>
        <w:ind w:firstLine="720"/>
        <w:rPr>
          <w:color w:val="auto"/>
        </w:rPr>
      </w:pPr>
      <w:r>
        <w:rPr>
          <w:color w:val="auto"/>
        </w:rPr>
        <w:t xml:space="preserve"> Good parking is not just a luxury</w:t>
      </w:r>
      <w:r w:rsidR="00782DE9">
        <w:rPr>
          <w:color w:val="auto"/>
        </w:rPr>
        <w:t xml:space="preserve"> for folks who can afford a house with a garage</w:t>
      </w:r>
      <w:r>
        <w:rPr>
          <w:color w:val="auto"/>
        </w:rPr>
        <w:t xml:space="preserve">, but </w:t>
      </w:r>
      <w:r w:rsidR="003854B7">
        <w:rPr>
          <w:color w:val="auto"/>
        </w:rPr>
        <w:t xml:space="preserve">a </w:t>
      </w:r>
      <w:r>
        <w:rPr>
          <w:color w:val="auto"/>
        </w:rPr>
        <w:t xml:space="preserve">necessity </w:t>
      </w:r>
      <w:r w:rsidR="00782DE9">
        <w:rPr>
          <w:color w:val="auto"/>
        </w:rPr>
        <w:t xml:space="preserve">for </w:t>
      </w:r>
      <w:r w:rsidR="003854B7">
        <w:rPr>
          <w:color w:val="auto"/>
        </w:rPr>
        <w:t xml:space="preserve">anyone </w:t>
      </w:r>
      <w:r w:rsidR="00782DE9">
        <w:rPr>
          <w:color w:val="auto"/>
        </w:rPr>
        <w:t>who depend</w:t>
      </w:r>
      <w:r w:rsidR="003854B7">
        <w:rPr>
          <w:color w:val="auto"/>
        </w:rPr>
        <w:t>s on their car</w:t>
      </w:r>
      <w:r w:rsidR="00782DE9">
        <w:rPr>
          <w:color w:val="auto"/>
        </w:rPr>
        <w:t xml:space="preserve"> for mobility</w:t>
      </w:r>
      <w:r>
        <w:rPr>
          <w:color w:val="auto"/>
        </w:rPr>
        <w:t xml:space="preserve">. </w:t>
      </w:r>
      <w:r w:rsidR="00767197">
        <w:rPr>
          <w:color w:val="auto"/>
        </w:rPr>
        <w:t xml:space="preserve"> </w:t>
      </w:r>
      <w:r w:rsidR="00767197">
        <w:rPr>
          <w:color w:val="auto"/>
        </w:rPr>
        <w:t xml:space="preserve">Disabled people systematically face decreased employment opportunities and earnings and </w:t>
      </w:r>
      <w:r w:rsidR="00767197">
        <w:rPr>
          <w:color w:val="auto"/>
        </w:rPr>
        <w:t>are less likely to</w:t>
      </w:r>
      <w:r w:rsidR="00767197">
        <w:rPr>
          <w:color w:val="auto"/>
        </w:rPr>
        <w:t xml:space="preserve"> be able to afford the exorbitant parking fees that will be charged for off-street parking if the City </w:t>
      </w:r>
      <w:r w:rsidR="00767197">
        <w:rPr>
          <w:color w:val="auto"/>
        </w:rPr>
        <w:t>develops</w:t>
      </w:r>
      <w:r w:rsidR="00767197">
        <w:rPr>
          <w:color w:val="auto"/>
        </w:rPr>
        <w:t xml:space="preserve"> a </w:t>
      </w:r>
      <w:r w:rsidR="00767197">
        <w:rPr>
          <w:color w:val="auto"/>
        </w:rPr>
        <w:t xml:space="preserve">more </w:t>
      </w:r>
      <w:r w:rsidR="00767197">
        <w:rPr>
          <w:color w:val="auto"/>
        </w:rPr>
        <w:t xml:space="preserve">severe parking deficit. </w:t>
      </w:r>
      <w:r>
        <w:rPr>
          <w:color w:val="auto"/>
        </w:rPr>
        <w:t xml:space="preserve">The ADA parking requirements are proportional to the total spaces </w:t>
      </w:r>
      <w:r>
        <w:rPr>
          <w:color w:val="auto"/>
        </w:rPr>
        <w:lastRenderedPageBreak/>
        <w:t>offered</w:t>
      </w:r>
      <w:r w:rsidR="00782DE9">
        <w:rPr>
          <w:color w:val="auto"/>
        </w:rPr>
        <w:t>, so if</w:t>
      </w:r>
      <w:r w:rsidR="00767197">
        <w:rPr>
          <w:color w:val="auto"/>
        </w:rPr>
        <w:t xml:space="preserve"> overall</w:t>
      </w:r>
      <w:r w:rsidR="00782DE9">
        <w:rPr>
          <w:color w:val="auto"/>
        </w:rPr>
        <w:t xml:space="preserve"> </w:t>
      </w:r>
      <w:r>
        <w:rPr>
          <w:color w:val="auto"/>
        </w:rPr>
        <w:t xml:space="preserve">parking becomes scarce in the City, </w:t>
      </w:r>
      <w:r w:rsidR="00767197">
        <w:rPr>
          <w:color w:val="auto"/>
        </w:rPr>
        <w:t>d</w:t>
      </w:r>
      <w:r>
        <w:rPr>
          <w:color w:val="auto"/>
        </w:rPr>
        <w:t>isabled parking spaces</w:t>
      </w:r>
      <w:r w:rsidR="00767197">
        <w:rPr>
          <w:color w:val="auto"/>
        </w:rPr>
        <w:t xml:space="preserve"> will become scarce as well</w:t>
      </w:r>
      <w:r>
        <w:rPr>
          <w:color w:val="auto"/>
        </w:rPr>
        <w:t xml:space="preserve">. </w:t>
      </w:r>
    </w:p>
    <w:p w14:paraId="41ADEC48" w14:textId="77777777" w:rsidR="00767197" w:rsidRDefault="00767197" w:rsidP="00767197">
      <w:pPr>
        <w:widowControl/>
        <w:autoSpaceDE/>
        <w:autoSpaceDN/>
        <w:adjustRightInd/>
        <w:ind w:firstLine="720"/>
        <w:rPr>
          <w:color w:val="auto"/>
        </w:rPr>
      </w:pPr>
    </w:p>
    <w:p w14:paraId="4A8A0257" w14:textId="1E1C607A" w:rsidR="00A2384B" w:rsidRPr="00440BE7" w:rsidRDefault="00EC7F98" w:rsidP="00767197">
      <w:pPr>
        <w:widowControl/>
        <w:autoSpaceDE/>
        <w:autoSpaceDN/>
        <w:adjustRightInd/>
        <w:ind w:firstLine="720"/>
        <w:rPr>
          <w:color w:val="auto"/>
        </w:rPr>
      </w:pPr>
      <w:r>
        <w:rPr>
          <w:color w:val="auto"/>
        </w:rPr>
        <w:t xml:space="preserve">Since the EIR did not analyze parking impacts, this </w:t>
      </w:r>
      <w:r w:rsidR="00782DE9">
        <w:rPr>
          <w:color w:val="auto"/>
        </w:rPr>
        <w:t xml:space="preserve">disparate </w:t>
      </w:r>
      <w:r>
        <w:rPr>
          <w:color w:val="auto"/>
        </w:rPr>
        <w:t xml:space="preserve">impact </w:t>
      </w:r>
      <w:r w:rsidR="00782DE9">
        <w:rPr>
          <w:color w:val="auto"/>
        </w:rPr>
        <w:t>to disabled</w:t>
      </w:r>
      <w:r w:rsidR="003854B7">
        <w:rPr>
          <w:color w:val="auto"/>
        </w:rPr>
        <w:t xml:space="preserve"> people</w:t>
      </w:r>
      <w:r w:rsidR="00782DE9">
        <w:rPr>
          <w:color w:val="auto"/>
        </w:rPr>
        <w:t xml:space="preserve"> </w:t>
      </w:r>
      <w:r>
        <w:rPr>
          <w:color w:val="auto"/>
        </w:rPr>
        <w:t>has not been analyzed by the City at all.</w:t>
      </w:r>
    </w:p>
    <w:p w14:paraId="70682E7B" w14:textId="77777777" w:rsidR="00F4199F" w:rsidRDefault="00F4199F" w:rsidP="00F4199F">
      <w:pPr>
        <w:widowControl/>
        <w:autoSpaceDE/>
        <w:autoSpaceDN/>
        <w:adjustRightInd/>
        <w:rPr>
          <w:b/>
          <w:color w:val="auto"/>
          <w:u w:val="single"/>
        </w:rPr>
      </w:pPr>
    </w:p>
    <w:p w14:paraId="1BC52E6B" w14:textId="5A7C5D13" w:rsidR="00D92A05" w:rsidRPr="00481FF9" w:rsidRDefault="003854B7" w:rsidP="003D72B1">
      <w:pPr>
        <w:widowControl/>
        <w:autoSpaceDE/>
        <w:autoSpaceDN/>
        <w:adjustRightInd/>
        <w:rPr>
          <w:color w:val="auto"/>
        </w:rPr>
      </w:pPr>
      <w:r>
        <w:rPr>
          <w:b/>
          <w:color w:val="auto"/>
          <w:u w:val="single"/>
        </w:rPr>
        <w:t>The EIR’s</w:t>
      </w:r>
      <w:r w:rsidR="003D72B1">
        <w:rPr>
          <w:b/>
          <w:color w:val="auto"/>
          <w:u w:val="single"/>
        </w:rPr>
        <w:t xml:space="preserve"> Traffic Analysis</w:t>
      </w:r>
      <w:r>
        <w:rPr>
          <w:b/>
          <w:color w:val="auto"/>
          <w:u w:val="single"/>
        </w:rPr>
        <w:t xml:space="preserve"> is Faulty.</w:t>
      </w:r>
    </w:p>
    <w:p w14:paraId="04BFCAEC" w14:textId="77777777" w:rsidR="003D72B1" w:rsidRDefault="003D72B1" w:rsidP="003D72B1">
      <w:pPr>
        <w:widowControl/>
        <w:autoSpaceDE/>
        <w:autoSpaceDN/>
        <w:adjustRightInd/>
        <w:ind w:firstLine="720"/>
        <w:rPr>
          <w:color w:val="auto"/>
        </w:rPr>
      </w:pPr>
    </w:p>
    <w:p w14:paraId="7EDC11F4" w14:textId="77777777" w:rsidR="009716C0" w:rsidRDefault="003D72B1" w:rsidP="003D72B1">
      <w:pPr>
        <w:widowControl/>
        <w:autoSpaceDE/>
        <w:autoSpaceDN/>
        <w:adjustRightInd/>
        <w:ind w:firstLine="720"/>
        <w:rPr>
          <w:color w:val="auto"/>
        </w:rPr>
      </w:pPr>
      <w:r>
        <w:rPr>
          <w:color w:val="auto"/>
        </w:rPr>
        <w:t xml:space="preserve">Regardless of parking impacts, the traffic analysis performed by the City in the EIR is faulty. </w:t>
      </w:r>
    </w:p>
    <w:p w14:paraId="3A896877" w14:textId="77777777" w:rsidR="009716C0" w:rsidRDefault="009716C0" w:rsidP="003D72B1">
      <w:pPr>
        <w:widowControl/>
        <w:autoSpaceDE/>
        <w:autoSpaceDN/>
        <w:adjustRightInd/>
        <w:ind w:firstLine="720"/>
        <w:rPr>
          <w:color w:val="auto"/>
        </w:rPr>
      </w:pPr>
    </w:p>
    <w:p w14:paraId="47562DEF" w14:textId="6F870E61" w:rsidR="009716C0" w:rsidRDefault="003D72B1" w:rsidP="009716C0">
      <w:pPr>
        <w:widowControl/>
        <w:autoSpaceDE/>
        <w:autoSpaceDN/>
        <w:adjustRightInd/>
        <w:ind w:firstLine="720"/>
        <w:rPr>
          <w:color w:val="auto"/>
        </w:rPr>
      </w:pPr>
      <w:r>
        <w:rPr>
          <w:color w:val="auto"/>
        </w:rPr>
        <w:t xml:space="preserve">It is </w:t>
      </w:r>
      <w:r w:rsidR="000328C3" w:rsidRPr="000328C3">
        <w:rPr>
          <w:color w:val="auto"/>
        </w:rPr>
        <w:t>based solely on the convenience of travel for private automobiles</w:t>
      </w:r>
      <w:r>
        <w:rPr>
          <w:color w:val="auto"/>
        </w:rPr>
        <w:t>, even though t</w:t>
      </w:r>
      <w:r w:rsidR="00C57938">
        <w:rPr>
          <w:color w:val="auto"/>
        </w:rPr>
        <w:t>he EIR</w:t>
      </w:r>
      <w:r w:rsidR="000328C3" w:rsidRPr="000328C3">
        <w:rPr>
          <w:color w:val="auto"/>
        </w:rPr>
        <w:t xml:space="preserve"> admits </w:t>
      </w:r>
      <w:r w:rsidR="003854B7">
        <w:rPr>
          <w:color w:val="auto"/>
        </w:rPr>
        <w:t xml:space="preserve">this is </w:t>
      </w:r>
      <w:r w:rsidR="000328C3" w:rsidRPr="000328C3">
        <w:rPr>
          <w:color w:val="auto"/>
        </w:rPr>
        <w:t>inconsistent with the General Plan Mobility Element, Senate Bill 375, the Climate Protection Act of 2008, and the proposed revisions to the Land Use Element.</w:t>
      </w:r>
      <w:r w:rsidR="000328C3">
        <w:rPr>
          <w:color w:val="auto"/>
        </w:rPr>
        <w:t xml:space="preserve"> </w:t>
      </w:r>
      <w:r w:rsidR="003854B7">
        <w:rPr>
          <w:color w:val="auto"/>
        </w:rPr>
        <w:t>I</w:t>
      </w:r>
      <w:r>
        <w:rPr>
          <w:color w:val="auto"/>
        </w:rPr>
        <w:t>t</w:t>
      </w:r>
      <w:r w:rsidR="000328C3">
        <w:rPr>
          <w:color w:val="auto"/>
        </w:rPr>
        <w:t xml:space="preserve"> only analyzes the changes in volume to capacity ratios </w:t>
      </w:r>
      <w:r w:rsidR="00C57938">
        <w:rPr>
          <w:color w:val="auto"/>
        </w:rPr>
        <w:t xml:space="preserve">of </w:t>
      </w:r>
      <w:r w:rsidR="00C57938" w:rsidRPr="00C57938">
        <w:rPr>
          <w:i/>
          <w:color w:val="auto"/>
        </w:rPr>
        <w:t>conflicting turn movements</w:t>
      </w:r>
      <w:r w:rsidR="00C57938">
        <w:rPr>
          <w:color w:val="auto"/>
        </w:rPr>
        <w:t xml:space="preserve"> at</w:t>
      </w:r>
      <w:r w:rsidR="000328C3">
        <w:rPr>
          <w:color w:val="auto"/>
        </w:rPr>
        <w:t xml:space="preserve"> various intersections. </w:t>
      </w:r>
      <w:r w:rsidR="003854B7">
        <w:rPr>
          <w:color w:val="auto"/>
        </w:rPr>
        <w:t xml:space="preserve">It does not analyze the number of cars which will go on various streets, or how many total miles will be traveled by vehicles. It is not a traffic </w:t>
      </w:r>
      <w:r w:rsidR="009716C0">
        <w:rPr>
          <w:color w:val="auto"/>
        </w:rPr>
        <w:t>analysis;</w:t>
      </w:r>
      <w:r w:rsidR="003854B7">
        <w:rPr>
          <w:color w:val="auto"/>
        </w:rPr>
        <w:t xml:space="preserve"> it is an inter-section congestion analysis. </w:t>
      </w:r>
    </w:p>
    <w:p w14:paraId="790471A9" w14:textId="77777777" w:rsidR="009716C0" w:rsidRDefault="009716C0" w:rsidP="009716C0">
      <w:pPr>
        <w:widowControl/>
        <w:autoSpaceDE/>
        <w:autoSpaceDN/>
        <w:adjustRightInd/>
        <w:ind w:firstLine="720"/>
        <w:rPr>
          <w:color w:val="auto"/>
        </w:rPr>
      </w:pPr>
    </w:p>
    <w:p w14:paraId="22CB650C" w14:textId="77777777" w:rsidR="009716C0" w:rsidRDefault="000328C3" w:rsidP="003D72B1">
      <w:pPr>
        <w:widowControl/>
        <w:autoSpaceDE/>
        <w:autoSpaceDN/>
        <w:adjustRightInd/>
        <w:ind w:firstLine="720"/>
        <w:rPr>
          <w:color w:val="auto"/>
        </w:rPr>
      </w:pPr>
      <w:r>
        <w:rPr>
          <w:color w:val="auto"/>
        </w:rPr>
        <w:t>Indeed, the EIR claims no other “robust” methodology is available, but the City’s chosen methodology is so frail as to be broken by roundabouts</w:t>
      </w:r>
      <w:r w:rsidR="00C57938">
        <w:rPr>
          <w:color w:val="auto"/>
        </w:rPr>
        <w:t xml:space="preserve"> or freeways</w:t>
      </w:r>
      <w:r>
        <w:rPr>
          <w:color w:val="auto"/>
        </w:rPr>
        <w:t>.</w:t>
      </w:r>
      <w:r w:rsidR="00C57938">
        <w:rPr>
          <w:color w:val="auto"/>
        </w:rPr>
        <w:t xml:space="preserve"> </w:t>
      </w:r>
      <w:r w:rsidR="003D72B1">
        <w:rPr>
          <w:color w:val="auto"/>
        </w:rPr>
        <w:t xml:space="preserve"> Furthermore, t</w:t>
      </w:r>
      <w:r w:rsidR="00C57938">
        <w:rPr>
          <w:color w:val="auto"/>
        </w:rPr>
        <w:t xml:space="preserve">he </w:t>
      </w:r>
      <w:r w:rsidR="003D72B1">
        <w:rPr>
          <w:color w:val="auto"/>
        </w:rPr>
        <w:t>EIR</w:t>
      </w:r>
      <w:r w:rsidR="00C57938">
        <w:rPr>
          <w:color w:val="auto"/>
        </w:rPr>
        <w:t xml:space="preserve"> </w:t>
      </w:r>
      <w:r w:rsidR="003D72B1">
        <w:rPr>
          <w:color w:val="auto"/>
        </w:rPr>
        <w:t xml:space="preserve">makes several questionable assumptions in </w:t>
      </w:r>
      <w:r w:rsidR="003854B7">
        <w:rPr>
          <w:color w:val="auto"/>
        </w:rPr>
        <w:t>this ill-conceived</w:t>
      </w:r>
      <w:r w:rsidR="003D72B1">
        <w:rPr>
          <w:color w:val="auto"/>
        </w:rPr>
        <w:t xml:space="preserve"> analysis. It </w:t>
      </w:r>
      <w:r w:rsidR="00C57938">
        <w:rPr>
          <w:color w:val="auto"/>
        </w:rPr>
        <w:t xml:space="preserve">assumes that </w:t>
      </w:r>
      <w:r w:rsidR="003854B7">
        <w:rPr>
          <w:color w:val="auto"/>
        </w:rPr>
        <w:t xml:space="preserve">socioeconomic </w:t>
      </w:r>
      <w:r w:rsidR="00C57938">
        <w:rPr>
          <w:color w:val="auto"/>
        </w:rPr>
        <w:t>growth will be evenly distributed by area in each Major Area of Change</w:t>
      </w:r>
      <w:r w:rsidR="00A2384B">
        <w:rPr>
          <w:color w:val="auto"/>
        </w:rPr>
        <w:t>.</w:t>
      </w:r>
      <w:r w:rsidR="003854B7">
        <w:rPr>
          <w:color w:val="auto"/>
        </w:rPr>
        <w:t xml:space="preserve"> Generally, socioeconomic growth is concentrated </w:t>
      </w:r>
      <w:r w:rsidR="009716C0">
        <w:rPr>
          <w:color w:val="auto"/>
        </w:rPr>
        <w:t>by</w:t>
      </w:r>
      <w:r w:rsidR="003854B7">
        <w:rPr>
          <w:color w:val="auto"/>
        </w:rPr>
        <w:t xml:space="preserve"> geographical area more by change</w:t>
      </w:r>
      <w:r w:rsidR="009716C0">
        <w:rPr>
          <w:color w:val="auto"/>
        </w:rPr>
        <w:t>s</w:t>
      </w:r>
      <w:r w:rsidR="003854B7">
        <w:rPr>
          <w:color w:val="auto"/>
        </w:rPr>
        <w:t xml:space="preserve"> in land use regulations.</w:t>
      </w:r>
      <w:r w:rsidR="00C90CD1">
        <w:rPr>
          <w:color w:val="auto"/>
        </w:rPr>
        <w:t xml:space="preserve"> If the neo-industrial re-zoning is successful, residential and commercial zones </w:t>
      </w:r>
      <w:r w:rsidR="009716C0">
        <w:rPr>
          <w:color w:val="auto"/>
        </w:rPr>
        <w:t xml:space="preserve">near the neo-industrial area </w:t>
      </w:r>
      <w:r w:rsidR="00C90CD1">
        <w:rPr>
          <w:color w:val="auto"/>
        </w:rPr>
        <w:t xml:space="preserve">will </w:t>
      </w:r>
      <w:r w:rsidR="009716C0">
        <w:rPr>
          <w:color w:val="auto"/>
        </w:rPr>
        <w:t xml:space="preserve">also </w:t>
      </w:r>
      <w:r w:rsidR="00C90CD1">
        <w:rPr>
          <w:color w:val="auto"/>
        </w:rPr>
        <w:t>experience more socioeconomic growth. These types of inter-relationships by geographical area are completely ignored.</w:t>
      </w:r>
      <w:r w:rsidR="003854B7">
        <w:rPr>
          <w:color w:val="auto"/>
        </w:rPr>
        <w:t xml:space="preserve"> </w:t>
      </w:r>
      <w:r w:rsidR="00C90CD1">
        <w:rPr>
          <w:color w:val="auto"/>
        </w:rPr>
        <w:t>Likewise, i</w:t>
      </w:r>
      <w:r w:rsidR="003D72B1">
        <w:rPr>
          <w:color w:val="auto"/>
        </w:rPr>
        <w:t>t</w:t>
      </w:r>
      <w:r w:rsidR="00A2384B">
        <w:rPr>
          <w:color w:val="auto"/>
        </w:rPr>
        <w:t xml:space="preserve"> assumes that the socioeconomic factors and traffic of each TAZ will be evenly distributed by area. The Major Areas of Change within a given TAZ may lie completely outside of the high-trafficked or extremely dense corridors, or completely </w:t>
      </w:r>
      <w:r w:rsidR="003D72B1">
        <w:rPr>
          <w:color w:val="auto"/>
        </w:rPr>
        <w:t>with</w:t>
      </w:r>
      <w:r w:rsidR="00A2384B">
        <w:rPr>
          <w:color w:val="auto"/>
        </w:rPr>
        <w:t>in them.</w:t>
      </w:r>
      <w:r w:rsidR="003D72B1">
        <w:rPr>
          <w:color w:val="auto"/>
        </w:rPr>
        <w:t xml:space="preserve"> Traffic has impacts on specific streets in specific ways. It is </w:t>
      </w:r>
      <w:r w:rsidR="003D72B1">
        <w:rPr>
          <w:b/>
          <w:color w:val="auto"/>
        </w:rPr>
        <w:t xml:space="preserve">never </w:t>
      </w:r>
      <w:r w:rsidR="003D72B1">
        <w:rPr>
          <w:color w:val="auto"/>
        </w:rPr>
        <w:t>evenly distributed by area.</w:t>
      </w:r>
    </w:p>
    <w:p w14:paraId="70068B73" w14:textId="77777777" w:rsidR="009716C0" w:rsidRDefault="009716C0" w:rsidP="003D72B1">
      <w:pPr>
        <w:widowControl/>
        <w:autoSpaceDE/>
        <w:autoSpaceDN/>
        <w:adjustRightInd/>
        <w:ind w:firstLine="720"/>
        <w:rPr>
          <w:color w:val="auto"/>
        </w:rPr>
      </w:pPr>
    </w:p>
    <w:p w14:paraId="25A76019" w14:textId="6FF047FC" w:rsidR="00A2384B" w:rsidRPr="00A2384B" w:rsidRDefault="00C90CD1" w:rsidP="003D72B1">
      <w:pPr>
        <w:widowControl/>
        <w:autoSpaceDE/>
        <w:autoSpaceDN/>
        <w:adjustRightInd/>
        <w:ind w:firstLine="720"/>
        <w:rPr>
          <w:color w:val="auto"/>
        </w:rPr>
      </w:pPr>
      <w:r>
        <w:rPr>
          <w:color w:val="auto"/>
        </w:rPr>
        <w:t xml:space="preserve"> The traffic analysis uses an outdated, rudimentary methodology that does very little to actually address the environmental impacts of changes in traffic conditions. </w:t>
      </w:r>
    </w:p>
    <w:p w14:paraId="58A0B4DF" w14:textId="01DA4A73" w:rsidR="00AA273C" w:rsidRDefault="00AA273C" w:rsidP="00AA273C">
      <w:pPr>
        <w:widowControl/>
        <w:autoSpaceDE/>
        <w:autoSpaceDN/>
        <w:adjustRightInd/>
        <w:ind w:firstLine="720"/>
        <w:rPr>
          <w:b/>
          <w:u w:val="single"/>
        </w:rPr>
      </w:pPr>
    </w:p>
    <w:p w14:paraId="461E0C77" w14:textId="1BC5C118" w:rsidR="00000290" w:rsidRPr="00FE1737" w:rsidRDefault="00000290" w:rsidP="00AA273C">
      <w:pPr>
        <w:widowControl/>
        <w:autoSpaceDE/>
        <w:autoSpaceDN/>
        <w:adjustRightInd/>
        <w:ind w:firstLine="720"/>
        <w:rPr>
          <w:b/>
          <w:u w:val="single"/>
        </w:rPr>
      </w:pPr>
      <w:proofErr w:type="gramStart"/>
      <w:r w:rsidRPr="00340B73">
        <w:rPr>
          <w:b/>
          <w:u w:val="single"/>
        </w:rPr>
        <w:t>Conclusion</w:t>
      </w:r>
      <w:r w:rsidR="003854B7">
        <w:rPr>
          <w:b/>
          <w:u w:val="single"/>
        </w:rPr>
        <w:t>.</w:t>
      </w:r>
      <w:proofErr w:type="gramEnd"/>
    </w:p>
    <w:p w14:paraId="09D11590" w14:textId="77777777" w:rsidR="00000290" w:rsidRPr="00C54B15" w:rsidRDefault="00000290" w:rsidP="00000290">
      <w:pPr>
        <w:widowControl/>
        <w:autoSpaceDE/>
        <w:autoSpaceDN/>
        <w:adjustRightInd/>
        <w:ind w:firstLine="720"/>
      </w:pPr>
    </w:p>
    <w:p w14:paraId="1D7A5F57" w14:textId="55798ECD" w:rsidR="00000290" w:rsidRPr="00340B73" w:rsidRDefault="00D85888" w:rsidP="00046907">
      <w:pPr>
        <w:widowControl/>
        <w:autoSpaceDE/>
        <w:autoSpaceDN/>
        <w:adjustRightInd/>
        <w:ind w:firstLine="720"/>
      </w:pPr>
      <w:proofErr w:type="gramStart"/>
      <w:r>
        <w:t>Because t</w:t>
      </w:r>
      <w:r w:rsidR="00A24393">
        <w:t>he</w:t>
      </w:r>
      <w:r w:rsidR="006462FA" w:rsidRPr="00A24393">
        <w:t xml:space="preserve"> </w:t>
      </w:r>
      <w:r w:rsidR="00A24393">
        <w:t xml:space="preserve">traffic </w:t>
      </w:r>
      <w:r w:rsidR="006462FA" w:rsidRPr="00A24393">
        <w:t>analysis</w:t>
      </w:r>
      <w:r w:rsidR="00A24393">
        <w:t xml:space="preserve"> and</w:t>
      </w:r>
      <w:r w:rsidR="006462FA" w:rsidRPr="00D81F92">
        <w:t xml:space="preserve"> discussion of </w:t>
      </w:r>
      <w:r w:rsidR="00F4199F">
        <w:t>parking-related environmental impacts</w:t>
      </w:r>
      <w:r w:rsidR="00A24393">
        <w:t xml:space="preserve"> </w:t>
      </w:r>
      <w:r w:rsidR="006462FA" w:rsidRPr="00A24393">
        <w:t>are inadequate</w:t>
      </w:r>
      <w:r w:rsidRPr="00D81F92">
        <w:t>, the EIR is inadequate and should not be certif</w:t>
      </w:r>
      <w:r>
        <w:t>ied and instead be revised.</w:t>
      </w:r>
      <w:proofErr w:type="gramEnd"/>
    </w:p>
    <w:p w14:paraId="0110FD40" w14:textId="77777777" w:rsidR="00000290" w:rsidRPr="00340B73" w:rsidRDefault="00000290" w:rsidP="00000290">
      <w:pPr>
        <w:tabs>
          <w:tab w:val="left" w:pos="7020"/>
        </w:tabs>
      </w:pPr>
    </w:p>
    <w:p w14:paraId="7809B980" w14:textId="09E91567" w:rsidR="007F4C41" w:rsidRPr="00000290" w:rsidRDefault="00000290" w:rsidP="00000290">
      <w:pPr>
        <w:tabs>
          <w:tab w:val="left" w:pos="7020"/>
        </w:tabs>
      </w:pPr>
      <w:r w:rsidRPr="00340B73">
        <w:t>                                                             </w:t>
      </w:r>
      <w:r>
        <w:t xml:space="preserve">                               </w:t>
      </w:r>
    </w:p>
    <w:p w14:paraId="281E60B5" w14:textId="77777777" w:rsidR="007F4C41" w:rsidRPr="007F4C41" w:rsidRDefault="007F4C41" w:rsidP="007F4C41">
      <w:pPr>
        <w:widowControl/>
        <w:autoSpaceDE/>
        <w:autoSpaceDN/>
        <w:adjustRightInd/>
        <w:ind w:left="5040"/>
        <w:rPr>
          <w:sz w:val="27"/>
          <w:szCs w:val="27"/>
        </w:rPr>
      </w:pPr>
      <w:r w:rsidRPr="007F4C41">
        <w:t>      Sincerely,</w:t>
      </w:r>
    </w:p>
    <w:p w14:paraId="3070C750" w14:textId="3D1412DF" w:rsidR="007F4C41" w:rsidRPr="007F4C41" w:rsidRDefault="007F4C41" w:rsidP="007F4C41">
      <w:pPr>
        <w:widowControl/>
        <w:autoSpaceDE/>
        <w:autoSpaceDN/>
        <w:adjustRightInd/>
        <w:ind w:firstLine="720"/>
        <w:rPr>
          <w:sz w:val="27"/>
          <w:szCs w:val="27"/>
        </w:rPr>
      </w:pPr>
      <w:r w:rsidRPr="007F4C41">
        <w:t>                                                                             </w:t>
      </w:r>
      <w:r w:rsidR="00644064">
        <w:rPr>
          <w:noProof/>
          <w:sz w:val="27"/>
          <w:szCs w:val="27"/>
        </w:rPr>
        <w:drawing>
          <wp:inline distT="0" distB="0" distL="0" distR="0" wp14:anchorId="45EBCA2B" wp14:editId="2276A7E7">
            <wp:extent cx="1625600" cy="800100"/>
            <wp:effectExtent l="0" t="0" r="0" b="12700"/>
            <wp:docPr id="4" name="Picture 1" descr="https://lh6.googleusercontent.com/P8eN35jxAIzZIbdSTuZtgw2-yM3VG-YHiI-qWowAkGf-25LMnqXRTCclglUagDfHTqg93jT8Em9-MTYyLZRgtydN6_ducRbfULsEeaCTfmH-G9VN980iU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8eN35jxAIzZIbdSTuZtgw2-yM3VG-YHiI-qWowAkGf-25LMnqXRTCclglUagDfHTqg93jT8Em9-MTYyLZRgtydN6_ducRbfULsEeaCTfmH-G9VN980iUF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p w14:paraId="719B0D72" w14:textId="77777777" w:rsidR="007F4C41" w:rsidRPr="007F4C41" w:rsidRDefault="007F4C41" w:rsidP="007F4C41">
      <w:pPr>
        <w:widowControl/>
        <w:autoSpaceDE/>
        <w:autoSpaceDN/>
        <w:adjustRightInd/>
        <w:ind w:firstLine="720"/>
        <w:rPr>
          <w:sz w:val="27"/>
          <w:szCs w:val="27"/>
        </w:rPr>
      </w:pPr>
      <w:r w:rsidRPr="007F4C41">
        <w:t>       </w:t>
      </w:r>
      <w:r w:rsidRPr="007F4C41">
        <w:tab/>
        <w:t xml:space="preserve">                                                                     Jamie T. Hall</w:t>
      </w:r>
    </w:p>
    <w:p w14:paraId="3CE350CB" w14:textId="0843EE7D" w:rsidR="00000290" w:rsidRPr="00EE0195" w:rsidRDefault="007F4C41" w:rsidP="007F4C41">
      <w:pPr>
        <w:tabs>
          <w:tab w:val="left" w:pos="7020"/>
        </w:tabs>
      </w:pPr>
      <w:r w:rsidRPr="007F4C41">
        <w:t>                                                                         </w:t>
      </w:r>
      <w:r>
        <w:t xml:space="preserve">                   </w:t>
      </w:r>
    </w:p>
    <w:sectPr w:rsidR="00000290" w:rsidRPr="00EE0195" w:rsidSect="00E02503">
      <w:footerReference w:type="even" r:id="rId10"/>
      <w:footerReference w:type="default" r:id="rId11"/>
      <w:headerReference w:type="first" r:id="rId12"/>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3E5C" w14:textId="77777777" w:rsidR="007D0D6D" w:rsidRDefault="007D0D6D" w:rsidP="009857F8">
      <w:r>
        <w:separator/>
      </w:r>
    </w:p>
  </w:endnote>
  <w:endnote w:type="continuationSeparator" w:id="0">
    <w:p w14:paraId="1624DF05" w14:textId="77777777" w:rsidR="007D0D6D" w:rsidRDefault="007D0D6D" w:rsidP="0098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FC7B" w14:textId="77777777" w:rsidR="00D8093E" w:rsidRDefault="00D8093E" w:rsidP="0000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BAB7F" w14:textId="77777777" w:rsidR="00D8093E" w:rsidRDefault="00D80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C452" w14:textId="19968FA4" w:rsidR="00D8093E" w:rsidRDefault="00D8093E" w:rsidP="0000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EC1">
      <w:rPr>
        <w:rStyle w:val="PageNumber"/>
        <w:noProof/>
      </w:rPr>
      <w:t>2</w:t>
    </w:r>
    <w:r>
      <w:rPr>
        <w:rStyle w:val="PageNumber"/>
      </w:rPr>
      <w:fldChar w:fldCharType="end"/>
    </w:r>
  </w:p>
  <w:p w14:paraId="32CA11B9" w14:textId="77777777" w:rsidR="00D8093E" w:rsidRDefault="00D8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8714" w14:textId="77777777" w:rsidR="007D0D6D" w:rsidRDefault="007D0D6D" w:rsidP="009857F8">
      <w:r>
        <w:separator/>
      </w:r>
    </w:p>
  </w:footnote>
  <w:footnote w:type="continuationSeparator" w:id="0">
    <w:p w14:paraId="45878C1F" w14:textId="77777777" w:rsidR="007D0D6D" w:rsidRDefault="007D0D6D" w:rsidP="009857F8">
      <w:r>
        <w:continuationSeparator/>
      </w:r>
    </w:p>
  </w:footnote>
  <w:footnote w:id="1">
    <w:p w14:paraId="5B59A630" w14:textId="69AE0D0E" w:rsidR="003D72B1" w:rsidRPr="003D72B1" w:rsidRDefault="003D72B1">
      <w:pPr>
        <w:pStyle w:val="FootnoteText"/>
      </w:pPr>
      <w:r>
        <w:rPr>
          <w:rStyle w:val="FootnoteReference"/>
        </w:rPr>
        <w:footnoteRef/>
      </w:r>
      <w:r>
        <w:t xml:space="preserve"> For a</w:t>
      </w:r>
      <w:r w:rsidR="00A24393">
        <w:t>dditional reading on this issue,</w:t>
      </w:r>
      <w:r>
        <w:t xml:space="preserve"> </w:t>
      </w:r>
      <w:r w:rsidRPr="00344F77">
        <w:t>see</w:t>
      </w:r>
      <w:r>
        <w:rPr>
          <w:i/>
        </w:rPr>
        <w:t xml:space="preserve"> </w:t>
      </w:r>
      <w:r>
        <w:t>Arthur F. Coon, “</w:t>
      </w:r>
      <w:r w:rsidR="00344F77">
        <w:t>Is ‘Parking’</w:t>
      </w:r>
      <w:r w:rsidRPr="003D72B1">
        <w:t xml:space="preserve"> Really </w:t>
      </w:r>
      <w:proofErr w:type="gramStart"/>
      <w:r w:rsidRPr="003D72B1">
        <w:t>A</w:t>
      </w:r>
      <w:proofErr w:type="gramEnd"/>
      <w:r w:rsidRPr="003D72B1">
        <w:t xml:space="preserve"> CEQA Impact? </w:t>
      </w:r>
      <w:proofErr w:type="gramStart"/>
      <w:r w:rsidRPr="003D72B1">
        <w:t>Same As It Ever Was!</w:t>
      </w:r>
      <w:r>
        <w:t xml:space="preserve">” available at </w:t>
      </w:r>
      <w:r w:rsidRPr="003D72B1">
        <w:t>http://www.jdsupra.com/legalnews/is-parking-really-a-ceqa-impact-same-53939/</w:t>
      </w:r>
      <w:r w:rsidR="00A24393">
        <w:t xml:space="preserve"> as of the date of this letter.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9998" w14:textId="77777777" w:rsidR="00D8093E" w:rsidRPr="00D3133F" w:rsidRDefault="00D8093E" w:rsidP="009857F8">
    <w:pPr>
      <w:tabs>
        <w:tab w:val="left" w:pos="7020"/>
      </w:tabs>
      <w:jc w:val="center"/>
      <w:rPr>
        <w:sz w:val="36"/>
        <w:szCs w:val="36"/>
      </w:rPr>
    </w:pPr>
    <w:r w:rsidRPr="00D3133F">
      <w:rPr>
        <w:sz w:val="36"/>
        <w:szCs w:val="36"/>
      </w:rPr>
      <w:t>Channel Law Group, LLP</w:t>
    </w:r>
  </w:p>
  <w:p w14:paraId="3D7E2460" w14:textId="285A5884" w:rsidR="00D8093E" w:rsidRPr="00D3133F" w:rsidRDefault="00D8093E" w:rsidP="009857F8">
    <w:pPr>
      <w:jc w:val="center"/>
      <w:rPr>
        <w:sz w:val="16"/>
        <w:szCs w:val="16"/>
      </w:rPr>
    </w:pPr>
    <w:r>
      <w:rPr>
        <w:noProof/>
        <w:sz w:val="16"/>
        <w:szCs w:val="16"/>
      </w:rPr>
      <mc:AlternateContent>
        <mc:Choice Requires="wps">
          <w:drawing>
            <wp:anchor distT="0" distB="0" distL="114300" distR="114300" simplePos="0" relativeHeight="251656704" behindDoc="0" locked="0" layoutInCell="1" allowOverlap="1" wp14:anchorId="0008E835" wp14:editId="418F0FB5">
              <wp:simplePos x="0" y="0"/>
              <wp:positionH relativeFrom="column">
                <wp:posOffset>2299335</wp:posOffset>
              </wp:positionH>
              <wp:positionV relativeFrom="paragraph">
                <wp:posOffset>85725</wp:posOffset>
              </wp:positionV>
              <wp:extent cx="1257300" cy="0"/>
              <wp:effectExtent l="13335" t="9525" r="24765" b="285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391A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6.75pt" to="280.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uh8QEAALMDAAAOAAAAZHJzL2Uyb0RvYy54bWysU8uu2yAQ3VfqPyD2iZ3nTaw4V5WTdJO2&#10;ke7tBxDAMSpmEJA4UdV/70Ae7W13Vb1AwJw5nDkzXjyfW01O0nkFpqSDfk6JNByEMoeSfn3d9GaU&#10;+MCMYBqMLOlFevq8fP9u0dlCDqEBLaQjSGJ80dmSNiHYIss8b2TLfB+sNBiswbUs4NEdMuFYh+yt&#10;zoZ5Ps06cMI64NJ7vF1dg3SZ+Ota8vClrr0MRJcUtYW0urTu45otF6w4OGYbxW8y2D+oaJky+OiD&#10;asUCI0en/qJqFXfgoQ59Dm0Gda24TDVgNYP8j2peGmZlqgXN8fZhk/9/tPzzaeeIEiUdUWJYiy3a&#10;KiPJIDrTWV8goDI7F2vjZ/Nit8C/eWKgapg5yKTw9WIxLWVkb1LiwVvk33efQCCGHQMkm861ayMl&#10;GkDOqRuXRzfkORCOl4Ph5GmUY9P4PZax4p5onQ8fJbQkbkqqUXMiZqetDygdoXdIfMfARmmdmq0N&#10;6Uo6nwwnKcGDViIGI8y7w77SjpxYHJf0RR+Q7A3MwdGIRNZIJta3fWBKX/eI1ybyYSko57a7zsP3&#10;eT5fz9azcW88nK5741yI3odNNe5NN4OnyWq0qqrV4Mft1Xt+sjU6ee3JHsRl56Kw6DBORpJ4m+I4&#10;er+fE+rXv7b8CQAA//8DAFBLAwQUAAYACAAAACEA87yFstwAAAAJAQAADwAAAGRycy9kb3ducmV2&#10;LnhtbEyPwU7DMBBE70j8g7VIXCpqN1EjFOJUCMiNCwXEdZssSUS8TmO3DXw9izjAcWeeZmeKzewG&#10;daQp9J4trJYGFHHtm55bCy/P1dU1qBCRGxw8k4VPCrApz88KzBt/4ic6bmOrJIRDjha6GMdc61B3&#10;5DAs/Ugs3rufHEY5p1Y3E54k3A06MSbTDnuWDx2OdNdR/bE9OAuheqV99bWoF+YtbT0l+/vHB7T2&#10;8mK+vQEVaY5/MPzUl+pQSqedP3AT1GAhzZKVoGKka1ACrDMjwu5X0GWh/y8ovwEAAP//AwBQSwEC&#10;LQAUAAYACAAAACEAtoM4kv4AAADhAQAAEwAAAAAAAAAAAAAAAAAAAAAAW0NvbnRlbnRfVHlwZXNd&#10;LnhtbFBLAQItABQABgAIAAAAIQA4/SH/1gAAAJQBAAALAAAAAAAAAAAAAAAAAC8BAABfcmVscy8u&#10;cmVsc1BLAQItABQABgAIAAAAIQBowVuh8QEAALMDAAAOAAAAAAAAAAAAAAAAAC4CAABkcnMvZTJv&#10;RG9jLnhtbFBLAQItABQABgAIAAAAIQDzvIWy3AAAAAkBAAAPAAAAAAAAAAAAAAAAAEsEAABkcnMv&#10;ZG93bnJldi54bWxQSwUGAAAAAAQABADzAAAAVAUAAAAA&#10;"/>
          </w:pict>
        </mc:Fallback>
      </mc:AlternateContent>
    </w:r>
  </w:p>
  <w:p w14:paraId="2B464DA5" w14:textId="77777777" w:rsidR="00D8093E" w:rsidRPr="00D3133F" w:rsidRDefault="00D8093E" w:rsidP="009857F8">
    <w:pPr>
      <w:jc w:val="center"/>
      <w:rPr>
        <w:sz w:val="16"/>
        <w:szCs w:val="16"/>
      </w:rPr>
    </w:pPr>
  </w:p>
  <w:p w14:paraId="431D7374" w14:textId="6E3175F8" w:rsidR="00D8093E" w:rsidRPr="00D3133F" w:rsidRDefault="00D8093E" w:rsidP="009857F8">
    <w:pPr>
      <w:jc w:val="center"/>
      <w:rPr>
        <w:sz w:val="16"/>
        <w:szCs w:val="16"/>
      </w:rPr>
    </w:pPr>
    <w:r>
      <w:rPr>
        <w:sz w:val="16"/>
        <w:szCs w:val="16"/>
      </w:rPr>
      <w:t>8200 Wilshire Blvd.</w:t>
    </w:r>
  </w:p>
  <w:p w14:paraId="5BE3120A" w14:textId="3D1D49E6" w:rsidR="00D8093E" w:rsidRPr="00D3133F" w:rsidRDefault="00D8093E" w:rsidP="009857F8">
    <w:pPr>
      <w:jc w:val="center"/>
      <w:rPr>
        <w:sz w:val="16"/>
        <w:szCs w:val="16"/>
      </w:rPr>
    </w:pPr>
    <w:r>
      <w:rPr>
        <w:sz w:val="16"/>
        <w:szCs w:val="16"/>
      </w:rPr>
      <w:t>Suite 300</w:t>
    </w:r>
  </w:p>
  <w:p w14:paraId="3137EEDD" w14:textId="3034DD00" w:rsidR="00D8093E" w:rsidRPr="00D3133F" w:rsidRDefault="00D8093E" w:rsidP="009857F8">
    <w:pPr>
      <w:jc w:val="center"/>
      <w:rPr>
        <w:sz w:val="16"/>
        <w:szCs w:val="16"/>
      </w:rPr>
    </w:pPr>
    <w:r>
      <w:rPr>
        <w:sz w:val="16"/>
        <w:szCs w:val="16"/>
      </w:rPr>
      <w:t>Beverly Hills, CA 90211</w:t>
    </w:r>
  </w:p>
  <w:p w14:paraId="49D356F9" w14:textId="31AB8667" w:rsidR="00D8093E" w:rsidRPr="00D3133F" w:rsidRDefault="00D8093E" w:rsidP="009857F8">
    <w:pPr>
      <w:jc w:val="center"/>
      <w:rPr>
        <w:sz w:val="16"/>
        <w:szCs w:val="16"/>
      </w:rPr>
    </w:pPr>
    <w:r>
      <w:rPr>
        <w:noProof/>
        <w:sz w:val="16"/>
        <w:szCs w:val="16"/>
      </w:rPr>
      <mc:AlternateContent>
        <mc:Choice Requires="wps">
          <w:drawing>
            <wp:anchor distT="0" distB="0" distL="114300" distR="114300" simplePos="0" relativeHeight="251657728" behindDoc="0" locked="0" layoutInCell="1" allowOverlap="1" wp14:anchorId="70C0F173" wp14:editId="2B067461">
              <wp:simplePos x="0" y="0"/>
              <wp:positionH relativeFrom="column">
                <wp:posOffset>2604135</wp:posOffset>
              </wp:positionH>
              <wp:positionV relativeFrom="paragraph">
                <wp:posOffset>43180</wp:posOffset>
              </wp:positionV>
              <wp:extent cx="685800" cy="0"/>
              <wp:effectExtent l="13335" t="17780" r="2476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7E5B7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3.4pt" to="25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tG8AEAALI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jo/T2WSW48z43ZWx8p5nnQ8fJXQkGhXV2HLCZaetD7EPVt5DYhkDG6V1mrU2&#10;pK/ofFJMUoIHrUR0xjDvDvtaO3JicVvSl0ih53WYg6MRCayVTKxvdmBKX20srk3EQybYzs26rsP3&#10;eT5fz9az8WBcTNeDcS7E4MOmHg+mm9H7yerdqq5Xox+3qvf8pGoU8jqSPYjLzt3VxsVIfG9LHDfv&#10;9T3N5NevtvwJAAD//wMAUEsDBBQABgAIAAAAIQCWs+k42gAAAAcBAAAPAAAAZHJzL2Rvd25yZXYu&#10;eG1sTI/BTsMwEETvSPyDtUhcKmqnQFWFOBUCcuNCAXHdxksSEa/T2G0DX8/CBY5PM5p9W6wn36sD&#10;jbELbCGbG1DEdXAdNxZenquLFaiYkB32gcnCJ0VYl6cnBeYuHPmJDpvUKBnhmKOFNqUh1zrWLXmM&#10;8zAQS/YeRo9JcGy0G/Eo477XC2OW2mPHcqHFge5aqj82e28hVq+0q75m9cy8XTaBFrv7xwe09vxs&#10;ur0BlWhKf2X40Rd1KMVpG/bsouotXGUmk6qFpXwg+XW2Et7+si4L/d+//AYAAP//AwBQSwECLQAU&#10;AAYACAAAACEAtoM4kv4AAADhAQAAEwAAAAAAAAAAAAAAAAAAAAAAW0NvbnRlbnRfVHlwZXNdLnht&#10;bFBLAQItABQABgAIAAAAIQA4/SH/1gAAAJQBAAALAAAAAAAAAAAAAAAAAC8BAABfcmVscy8ucmVs&#10;c1BLAQItABQABgAIAAAAIQANhitG8AEAALIDAAAOAAAAAAAAAAAAAAAAAC4CAABkcnMvZTJvRG9j&#10;LnhtbFBLAQItABQABgAIAAAAIQCWs+k42gAAAAcBAAAPAAAAAAAAAAAAAAAAAEoEAABkcnMvZG93&#10;bnJldi54bWxQSwUGAAAAAAQABADzAAAAUQUAAAAA&#10;"/>
          </w:pict>
        </mc:Fallback>
      </mc:AlternateContent>
    </w:r>
  </w:p>
  <w:p w14:paraId="30A5AF92" w14:textId="317E1BC2" w:rsidR="00D8093E" w:rsidRDefault="00D8093E" w:rsidP="009857F8">
    <w:pPr>
      <w:jc w:val="center"/>
      <w:rPr>
        <w:sz w:val="16"/>
        <w:szCs w:val="16"/>
      </w:rPr>
    </w:pPr>
    <w:r>
      <w:rPr>
        <w:sz w:val="16"/>
        <w:szCs w:val="16"/>
      </w:rPr>
      <w:t>Phone: (310) 347-0050</w:t>
    </w:r>
  </w:p>
  <w:p w14:paraId="4BBC5B42" w14:textId="0828225A" w:rsidR="00D8093E" w:rsidRPr="00D3133F" w:rsidRDefault="00D8093E" w:rsidP="009857F8">
    <w:pPr>
      <w:jc w:val="center"/>
      <w:rPr>
        <w:sz w:val="16"/>
        <w:szCs w:val="16"/>
      </w:rPr>
    </w:pPr>
    <w:r>
      <w:rPr>
        <w:sz w:val="16"/>
        <w:szCs w:val="16"/>
      </w:rPr>
      <w:t>Fax: (323</w:t>
    </w:r>
    <w:r w:rsidRPr="00D3133F">
      <w:rPr>
        <w:sz w:val="16"/>
        <w:szCs w:val="16"/>
      </w:rPr>
      <w:t xml:space="preserve">) </w:t>
    </w:r>
    <w:r>
      <w:rPr>
        <w:sz w:val="16"/>
        <w:szCs w:val="16"/>
      </w:rPr>
      <w:t>723-3960</w:t>
    </w:r>
  </w:p>
  <w:p w14:paraId="1405D3C9" w14:textId="77777777" w:rsidR="00D8093E" w:rsidRPr="00D3133F" w:rsidRDefault="00D8093E" w:rsidP="009857F8">
    <w:pPr>
      <w:jc w:val="center"/>
      <w:rPr>
        <w:sz w:val="16"/>
        <w:szCs w:val="16"/>
      </w:rPr>
    </w:pPr>
    <w:r w:rsidRPr="00D3133F">
      <w:rPr>
        <w:sz w:val="16"/>
        <w:szCs w:val="16"/>
      </w:rPr>
      <w:t>www.channellawgroup.com</w:t>
    </w:r>
  </w:p>
  <w:p w14:paraId="3E9A9392" w14:textId="77777777" w:rsidR="00D8093E" w:rsidRPr="00D3133F" w:rsidRDefault="00D8093E" w:rsidP="009857F8">
    <w:pPr>
      <w:tabs>
        <w:tab w:val="left" w:pos="6480"/>
        <w:tab w:val="left" w:pos="7920"/>
      </w:tabs>
      <w:rPr>
        <w:sz w:val="16"/>
        <w:szCs w:val="16"/>
      </w:rPr>
    </w:pPr>
  </w:p>
  <w:p w14:paraId="4B1C21CE" w14:textId="0B95F5BB" w:rsidR="00D8093E" w:rsidRPr="00D3133F" w:rsidRDefault="00D8093E" w:rsidP="009857F8">
    <w:pPr>
      <w:tabs>
        <w:tab w:val="left" w:pos="6480"/>
        <w:tab w:val="left" w:pos="7920"/>
      </w:tabs>
      <w:rPr>
        <w:sz w:val="16"/>
        <w:szCs w:val="16"/>
      </w:rPr>
    </w:pPr>
    <w:r w:rsidRPr="00D3133F">
      <w:rPr>
        <w:sz w:val="16"/>
        <w:szCs w:val="16"/>
      </w:rPr>
      <w:t>JULIAN K. QU</w:t>
    </w:r>
    <w:r>
      <w:rPr>
        <w:sz w:val="16"/>
        <w:szCs w:val="16"/>
      </w:rPr>
      <w:t>ATTLEBAUM, III *</w:t>
    </w:r>
    <w:r w:rsidRPr="00D3133F">
      <w:rPr>
        <w:sz w:val="16"/>
        <w:szCs w:val="16"/>
      </w:rPr>
      <w:tab/>
      <w:t xml:space="preserve">       Writer’s Direct Line: </w:t>
    </w:r>
    <w:r>
      <w:rPr>
        <w:sz w:val="17"/>
        <w:szCs w:val="17"/>
      </w:rPr>
      <w:t>(310) 982-1760</w:t>
    </w:r>
  </w:p>
  <w:p w14:paraId="1149A68B" w14:textId="1300ADF9" w:rsidR="00D8093E" w:rsidRPr="00D3133F" w:rsidRDefault="00D8093E" w:rsidP="009857F8">
    <w:pPr>
      <w:tabs>
        <w:tab w:val="left" w:pos="6480"/>
        <w:tab w:val="left" w:pos="7920"/>
      </w:tabs>
      <w:rPr>
        <w:sz w:val="16"/>
        <w:szCs w:val="16"/>
      </w:rPr>
    </w:pPr>
    <w:r>
      <w:rPr>
        <w:sz w:val="16"/>
        <w:szCs w:val="16"/>
      </w:rPr>
      <w:t>JAMIE T. HALL **</w:t>
    </w:r>
    <w:r>
      <w:rPr>
        <w:sz w:val="16"/>
        <w:szCs w:val="16"/>
      </w:rPr>
      <w:tab/>
      <w:t xml:space="preserve">             jamie.hall</w:t>
    </w:r>
    <w:r w:rsidRPr="00D3133F">
      <w:rPr>
        <w:sz w:val="16"/>
        <w:szCs w:val="16"/>
      </w:rPr>
      <w:t>@channellawgroup.com</w:t>
    </w:r>
  </w:p>
  <w:p w14:paraId="328B108B" w14:textId="77777777" w:rsidR="00D8093E" w:rsidRDefault="00D8093E" w:rsidP="008939D6">
    <w:pPr>
      <w:tabs>
        <w:tab w:val="left" w:pos="6480"/>
        <w:tab w:val="left" w:pos="7920"/>
      </w:tabs>
      <w:rPr>
        <w:sz w:val="16"/>
        <w:szCs w:val="16"/>
      </w:rPr>
    </w:pPr>
    <w:r>
      <w:rPr>
        <w:sz w:val="16"/>
        <w:szCs w:val="16"/>
      </w:rPr>
      <w:t xml:space="preserve">CHARLES J. </w:t>
    </w:r>
    <w:proofErr w:type="spellStart"/>
    <w:r>
      <w:rPr>
        <w:sz w:val="16"/>
        <w:szCs w:val="16"/>
      </w:rPr>
      <w:t>McLURKIN</w:t>
    </w:r>
    <w:proofErr w:type="spellEnd"/>
  </w:p>
  <w:p w14:paraId="01ECA706" w14:textId="3FF622C1" w:rsidR="00D8093E" w:rsidRPr="00D3133F" w:rsidRDefault="00D8093E" w:rsidP="009857F8">
    <w:pPr>
      <w:tabs>
        <w:tab w:val="left" w:pos="6480"/>
        <w:tab w:val="left" w:pos="7920"/>
      </w:tabs>
      <w:rPr>
        <w:sz w:val="16"/>
        <w:szCs w:val="16"/>
      </w:rPr>
    </w:pPr>
    <w:r w:rsidRPr="00D3133F">
      <w:rPr>
        <w:sz w:val="16"/>
        <w:szCs w:val="16"/>
      </w:rPr>
      <w:tab/>
    </w:r>
  </w:p>
  <w:p w14:paraId="6ED04B65" w14:textId="21686837" w:rsidR="00D8093E" w:rsidRPr="00D3133F" w:rsidRDefault="00D8093E" w:rsidP="009857F8">
    <w:pPr>
      <w:tabs>
        <w:tab w:val="left" w:pos="7020"/>
      </w:tabs>
      <w:rPr>
        <w:sz w:val="16"/>
        <w:szCs w:val="16"/>
      </w:rPr>
    </w:pPr>
    <w:r>
      <w:rPr>
        <w:noProof/>
        <w:sz w:val="16"/>
        <w:szCs w:val="16"/>
      </w:rPr>
      <mc:AlternateContent>
        <mc:Choice Requires="wps">
          <w:drawing>
            <wp:anchor distT="0" distB="0" distL="114300" distR="114300" simplePos="0" relativeHeight="251658752" behindDoc="0" locked="0" layoutInCell="1" allowOverlap="1" wp14:anchorId="34FBAB76" wp14:editId="64CCD731">
              <wp:simplePos x="0" y="0"/>
              <wp:positionH relativeFrom="column">
                <wp:posOffset>0</wp:posOffset>
              </wp:positionH>
              <wp:positionV relativeFrom="paragraph">
                <wp:posOffset>58420</wp:posOffset>
              </wp:positionV>
              <wp:extent cx="800100" cy="0"/>
              <wp:effectExtent l="12700" t="7620" r="25400"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7393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6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UM8AEAALI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fg4zZER1IzfXBkrbnnW+fBFQkuiUVKNLSdcdtz4EPtgxS0kljGwVlonrbUh&#10;XUln4+E4JXjQSkRnDPNuv6u0I0cWtyV9aSj0vA5zcDAigTWSidXVDkzpi43FtYl4OAm2c7Uu6/Bz&#10;ls9W09V01BsNJ6veKBei93ldjXqT9eDTePmwrKrl4Ne16i0/sRqJvEiyA3HeuhvbuBhp3usSx817&#10;fU+a/PnVFr8BAAD//wMAUEsDBBQABgAIAAAAIQBr/qbb2AAAAAQBAAAPAAAAZHJzL2Rvd25yZXYu&#10;eG1sTI9BT8JAEIXvJvyHzZB4IbC1JkRLt4SgvXkRNV6H7tg2dmdLd4Hqr3fwoscvb/LeN/l6dJ06&#10;0RBazwZuFgko4srblmsDry/l/A5UiMgWO89k4IsCrIvJVY6Z9Wd+ptMu1kpKOGRooImxz7QOVUMO&#10;w8L3xJJ9+MFhFBxqbQc8S7nrdJokS+2wZVlosKdtQ9Xn7ugMhPKNDuX3rJol77e1p/Tw8PSIxlxP&#10;x80KVKQx/h3DRV/UoRCnvT+yDaozII9EA/cpqEuYLoX3v6yLXP+XL34AAAD//wMAUEsBAi0AFAAG&#10;AAgAAAAhALaDOJL+AAAA4QEAABMAAAAAAAAAAAAAAAAAAAAAAFtDb250ZW50X1R5cGVzXS54bWxQ&#10;SwECLQAUAAYACAAAACEAOP0h/9YAAACUAQAACwAAAAAAAAAAAAAAAAAvAQAAX3JlbHMvLnJlbHNQ&#10;SwECLQAUAAYACAAAACEAfMA1DPABAACyAwAADgAAAAAAAAAAAAAAAAAuAgAAZHJzL2Uyb0RvYy54&#10;bWxQSwECLQAUAAYACAAAACEAa/6m29gAAAAEAQAADwAAAAAAAAAAAAAAAABKBAAAZHJzL2Rvd25y&#10;ZXYueG1sUEsFBgAAAAAEAAQA8wAAAE8FAAAAAA==&#10;"/>
          </w:pict>
        </mc:Fallback>
      </mc:AlternateContent>
    </w:r>
  </w:p>
  <w:p w14:paraId="47E96711" w14:textId="44F072F5" w:rsidR="00D8093E" w:rsidRPr="00D3133F" w:rsidRDefault="00D8093E" w:rsidP="009857F8">
    <w:pPr>
      <w:tabs>
        <w:tab w:val="left" w:pos="7020"/>
      </w:tabs>
      <w:rPr>
        <w:sz w:val="16"/>
        <w:szCs w:val="16"/>
      </w:rPr>
    </w:pPr>
    <w:r w:rsidRPr="00D3133F">
      <w:rPr>
        <w:sz w:val="16"/>
        <w:szCs w:val="16"/>
      </w:rPr>
      <w:t xml:space="preserve">*ALSO Admitted in </w:t>
    </w:r>
    <w:r>
      <w:rPr>
        <w:sz w:val="16"/>
        <w:szCs w:val="16"/>
      </w:rPr>
      <w:t>Colorado</w:t>
    </w:r>
  </w:p>
  <w:p w14:paraId="6023CE04" w14:textId="57770209" w:rsidR="00D8093E" w:rsidRDefault="00D8093E" w:rsidP="009857F8">
    <w:pPr>
      <w:tabs>
        <w:tab w:val="left" w:pos="7020"/>
      </w:tabs>
      <w:rPr>
        <w:sz w:val="16"/>
        <w:szCs w:val="16"/>
      </w:rPr>
    </w:pPr>
    <w:r>
      <w:rPr>
        <w:sz w:val="16"/>
        <w:szCs w:val="16"/>
      </w:rPr>
      <w:t>**ALSO Admitted in Texas</w:t>
    </w:r>
  </w:p>
  <w:p w14:paraId="7BD28A19" w14:textId="77777777" w:rsidR="00D8093E" w:rsidRPr="00D3133F" w:rsidRDefault="00D8093E" w:rsidP="009857F8">
    <w:pPr>
      <w:tabs>
        <w:tab w:val="left" w:pos="7020"/>
      </w:tabs>
      <w:rPr>
        <w:sz w:val="16"/>
        <w:szCs w:val="16"/>
      </w:rPr>
    </w:pPr>
  </w:p>
  <w:p w14:paraId="58A35D4C" w14:textId="77777777" w:rsidR="00D8093E" w:rsidRDefault="00D80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452"/>
    <w:multiLevelType w:val="hybridMultilevel"/>
    <w:tmpl w:val="3372FA0A"/>
    <w:lvl w:ilvl="0" w:tplc="039E054C">
      <w:start w:val="1"/>
      <w:numFmt w:val="decimal"/>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0C7BE6"/>
    <w:multiLevelType w:val="hybridMultilevel"/>
    <w:tmpl w:val="D2A48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35AB3"/>
    <w:multiLevelType w:val="hybridMultilevel"/>
    <w:tmpl w:val="146A66E4"/>
    <w:lvl w:ilvl="0" w:tplc="9F260A4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CB"/>
    <w:rsid w:val="00000290"/>
    <w:rsid w:val="000015E4"/>
    <w:rsid w:val="0001180E"/>
    <w:rsid w:val="00014A59"/>
    <w:rsid w:val="0002080D"/>
    <w:rsid w:val="000328C3"/>
    <w:rsid w:val="00043C16"/>
    <w:rsid w:val="00046907"/>
    <w:rsid w:val="00050EC1"/>
    <w:rsid w:val="00072CF6"/>
    <w:rsid w:val="0007605D"/>
    <w:rsid w:val="000859DA"/>
    <w:rsid w:val="000862C8"/>
    <w:rsid w:val="00087538"/>
    <w:rsid w:val="00091196"/>
    <w:rsid w:val="000911D3"/>
    <w:rsid w:val="00091B93"/>
    <w:rsid w:val="00096938"/>
    <w:rsid w:val="000A1CBE"/>
    <w:rsid w:val="000B3DBC"/>
    <w:rsid w:val="000B71AB"/>
    <w:rsid w:val="000B7278"/>
    <w:rsid w:val="000B72A2"/>
    <w:rsid w:val="000D09AB"/>
    <w:rsid w:val="000D2168"/>
    <w:rsid w:val="000E6687"/>
    <w:rsid w:val="000F030B"/>
    <w:rsid w:val="00100361"/>
    <w:rsid w:val="00105048"/>
    <w:rsid w:val="001058F3"/>
    <w:rsid w:val="00107EC4"/>
    <w:rsid w:val="00116939"/>
    <w:rsid w:val="001221DE"/>
    <w:rsid w:val="00125FB0"/>
    <w:rsid w:val="00126FF5"/>
    <w:rsid w:val="00137CA3"/>
    <w:rsid w:val="0015645F"/>
    <w:rsid w:val="0016364F"/>
    <w:rsid w:val="00171D64"/>
    <w:rsid w:val="00174BA6"/>
    <w:rsid w:val="0018018F"/>
    <w:rsid w:val="0018411B"/>
    <w:rsid w:val="001A0A82"/>
    <w:rsid w:val="001A2180"/>
    <w:rsid w:val="001A4A91"/>
    <w:rsid w:val="001A6537"/>
    <w:rsid w:val="001B3262"/>
    <w:rsid w:val="001B3E6E"/>
    <w:rsid w:val="001B40A5"/>
    <w:rsid w:val="001C08FA"/>
    <w:rsid w:val="001C4F3E"/>
    <w:rsid w:val="001C78FD"/>
    <w:rsid w:val="001D1792"/>
    <w:rsid w:val="001D5590"/>
    <w:rsid w:val="001E384A"/>
    <w:rsid w:val="0020639B"/>
    <w:rsid w:val="002115A0"/>
    <w:rsid w:val="002235A8"/>
    <w:rsid w:val="00223C7D"/>
    <w:rsid w:val="002271B1"/>
    <w:rsid w:val="00233FCF"/>
    <w:rsid w:val="00235D54"/>
    <w:rsid w:val="00246ED1"/>
    <w:rsid w:val="00247B01"/>
    <w:rsid w:val="00251DA7"/>
    <w:rsid w:val="00260D98"/>
    <w:rsid w:val="00263C82"/>
    <w:rsid w:val="002668CB"/>
    <w:rsid w:val="0027125A"/>
    <w:rsid w:val="002A6D7A"/>
    <w:rsid w:val="002C6940"/>
    <w:rsid w:val="002D58A1"/>
    <w:rsid w:val="002D72D7"/>
    <w:rsid w:val="002D743C"/>
    <w:rsid w:val="00300785"/>
    <w:rsid w:val="00306BC5"/>
    <w:rsid w:val="003150FD"/>
    <w:rsid w:val="003176F3"/>
    <w:rsid w:val="003412D1"/>
    <w:rsid w:val="00342758"/>
    <w:rsid w:val="003435CB"/>
    <w:rsid w:val="00344F77"/>
    <w:rsid w:val="00350F1A"/>
    <w:rsid w:val="0035541C"/>
    <w:rsid w:val="00355B6E"/>
    <w:rsid w:val="00361BB8"/>
    <w:rsid w:val="00367727"/>
    <w:rsid w:val="00372B7C"/>
    <w:rsid w:val="003734B9"/>
    <w:rsid w:val="003805AB"/>
    <w:rsid w:val="003854B7"/>
    <w:rsid w:val="003A61A1"/>
    <w:rsid w:val="003B13D7"/>
    <w:rsid w:val="003B1433"/>
    <w:rsid w:val="003C4A76"/>
    <w:rsid w:val="003C4F27"/>
    <w:rsid w:val="003C6EA4"/>
    <w:rsid w:val="003D240E"/>
    <w:rsid w:val="003D3811"/>
    <w:rsid w:val="003D5235"/>
    <w:rsid w:val="003D72B1"/>
    <w:rsid w:val="003E19F0"/>
    <w:rsid w:val="003E3817"/>
    <w:rsid w:val="003F34AC"/>
    <w:rsid w:val="003F7130"/>
    <w:rsid w:val="0040424E"/>
    <w:rsid w:val="0042697E"/>
    <w:rsid w:val="00431BEB"/>
    <w:rsid w:val="00440916"/>
    <w:rsid w:val="00440BE7"/>
    <w:rsid w:val="00450A37"/>
    <w:rsid w:val="004578CE"/>
    <w:rsid w:val="00457D93"/>
    <w:rsid w:val="00472033"/>
    <w:rsid w:val="00480509"/>
    <w:rsid w:val="00481FF9"/>
    <w:rsid w:val="004820E4"/>
    <w:rsid w:val="0048781E"/>
    <w:rsid w:val="00492E74"/>
    <w:rsid w:val="004A70B7"/>
    <w:rsid w:val="004C120F"/>
    <w:rsid w:val="004C1418"/>
    <w:rsid w:val="004C2088"/>
    <w:rsid w:val="004C46B8"/>
    <w:rsid w:val="004C51BB"/>
    <w:rsid w:val="004D0C20"/>
    <w:rsid w:val="004D1324"/>
    <w:rsid w:val="004D60FC"/>
    <w:rsid w:val="004E4017"/>
    <w:rsid w:val="00501A7F"/>
    <w:rsid w:val="0050281B"/>
    <w:rsid w:val="00516942"/>
    <w:rsid w:val="00525956"/>
    <w:rsid w:val="00525E1B"/>
    <w:rsid w:val="005327AC"/>
    <w:rsid w:val="00534A24"/>
    <w:rsid w:val="00534C4C"/>
    <w:rsid w:val="005500FE"/>
    <w:rsid w:val="00551548"/>
    <w:rsid w:val="00560E14"/>
    <w:rsid w:val="00566295"/>
    <w:rsid w:val="00566DEB"/>
    <w:rsid w:val="00574271"/>
    <w:rsid w:val="00574C7F"/>
    <w:rsid w:val="005939AD"/>
    <w:rsid w:val="005A5591"/>
    <w:rsid w:val="005A74B1"/>
    <w:rsid w:val="005B59A5"/>
    <w:rsid w:val="005B6267"/>
    <w:rsid w:val="005C527A"/>
    <w:rsid w:val="005D1862"/>
    <w:rsid w:val="005D5462"/>
    <w:rsid w:val="005E666C"/>
    <w:rsid w:val="005F2D65"/>
    <w:rsid w:val="005F57E5"/>
    <w:rsid w:val="00600CBE"/>
    <w:rsid w:val="00603FD3"/>
    <w:rsid w:val="00604E88"/>
    <w:rsid w:val="006066B2"/>
    <w:rsid w:val="006104CB"/>
    <w:rsid w:val="00610CC7"/>
    <w:rsid w:val="006131C6"/>
    <w:rsid w:val="00613681"/>
    <w:rsid w:val="006156FC"/>
    <w:rsid w:val="00623A3E"/>
    <w:rsid w:val="00626365"/>
    <w:rsid w:val="0062671B"/>
    <w:rsid w:val="00632560"/>
    <w:rsid w:val="00640493"/>
    <w:rsid w:val="00642D5D"/>
    <w:rsid w:val="00644064"/>
    <w:rsid w:val="006442D9"/>
    <w:rsid w:val="006462FA"/>
    <w:rsid w:val="006463C4"/>
    <w:rsid w:val="006537CC"/>
    <w:rsid w:val="00672A32"/>
    <w:rsid w:val="00681DEE"/>
    <w:rsid w:val="00683284"/>
    <w:rsid w:val="00683ADE"/>
    <w:rsid w:val="00686646"/>
    <w:rsid w:val="00696A03"/>
    <w:rsid w:val="006A2806"/>
    <w:rsid w:val="006A2C5F"/>
    <w:rsid w:val="006A2FEE"/>
    <w:rsid w:val="006C1FA5"/>
    <w:rsid w:val="006E0220"/>
    <w:rsid w:val="006E0317"/>
    <w:rsid w:val="006E1FF7"/>
    <w:rsid w:val="006E4724"/>
    <w:rsid w:val="006E7C35"/>
    <w:rsid w:val="007000F5"/>
    <w:rsid w:val="0070754A"/>
    <w:rsid w:val="00726FB5"/>
    <w:rsid w:val="00734301"/>
    <w:rsid w:val="00757C1F"/>
    <w:rsid w:val="00764076"/>
    <w:rsid w:val="00767197"/>
    <w:rsid w:val="00770287"/>
    <w:rsid w:val="00774BFD"/>
    <w:rsid w:val="00775EA9"/>
    <w:rsid w:val="00782DE9"/>
    <w:rsid w:val="0079188E"/>
    <w:rsid w:val="0079188F"/>
    <w:rsid w:val="007A511F"/>
    <w:rsid w:val="007B59A8"/>
    <w:rsid w:val="007B71EB"/>
    <w:rsid w:val="007C07D0"/>
    <w:rsid w:val="007C69C0"/>
    <w:rsid w:val="007C79FB"/>
    <w:rsid w:val="007D0D6D"/>
    <w:rsid w:val="007D1E97"/>
    <w:rsid w:val="007E207A"/>
    <w:rsid w:val="007F4C41"/>
    <w:rsid w:val="007F53B8"/>
    <w:rsid w:val="007F6B06"/>
    <w:rsid w:val="008104AF"/>
    <w:rsid w:val="00810CFE"/>
    <w:rsid w:val="008156FA"/>
    <w:rsid w:val="008315DC"/>
    <w:rsid w:val="00832A2D"/>
    <w:rsid w:val="00834B74"/>
    <w:rsid w:val="00866A6D"/>
    <w:rsid w:val="00866EE1"/>
    <w:rsid w:val="00867935"/>
    <w:rsid w:val="00871CA8"/>
    <w:rsid w:val="008726D6"/>
    <w:rsid w:val="008751D4"/>
    <w:rsid w:val="00881132"/>
    <w:rsid w:val="00883EAE"/>
    <w:rsid w:val="008845DD"/>
    <w:rsid w:val="008939D6"/>
    <w:rsid w:val="00894C66"/>
    <w:rsid w:val="00894E6C"/>
    <w:rsid w:val="008A2DD8"/>
    <w:rsid w:val="008B06B6"/>
    <w:rsid w:val="008C5186"/>
    <w:rsid w:val="008D11E1"/>
    <w:rsid w:val="008D1DD5"/>
    <w:rsid w:val="008E6233"/>
    <w:rsid w:val="008F1E61"/>
    <w:rsid w:val="008F29F6"/>
    <w:rsid w:val="008F3CC0"/>
    <w:rsid w:val="0090362E"/>
    <w:rsid w:val="00921452"/>
    <w:rsid w:val="0092580E"/>
    <w:rsid w:val="0093387F"/>
    <w:rsid w:val="00944AB9"/>
    <w:rsid w:val="009648DD"/>
    <w:rsid w:val="00964A46"/>
    <w:rsid w:val="009716C0"/>
    <w:rsid w:val="00975A7A"/>
    <w:rsid w:val="00976052"/>
    <w:rsid w:val="0098350F"/>
    <w:rsid w:val="009857F8"/>
    <w:rsid w:val="00986F50"/>
    <w:rsid w:val="009A22F1"/>
    <w:rsid w:val="009A2D41"/>
    <w:rsid w:val="009A4C25"/>
    <w:rsid w:val="009C2BBD"/>
    <w:rsid w:val="009C4372"/>
    <w:rsid w:val="009E1DE6"/>
    <w:rsid w:val="00A100A9"/>
    <w:rsid w:val="00A2384B"/>
    <w:rsid w:val="00A24393"/>
    <w:rsid w:val="00A26E1B"/>
    <w:rsid w:val="00A33D5F"/>
    <w:rsid w:val="00A43DAC"/>
    <w:rsid w:val="00A45941"/>
    <w:rsid w:val="00A513EE"/>
    <w:rsid w:val="00A5426E"/>
    <w:rsid w:val="00A55DA0"/>
    <w:rsid w:val="00A647F3"/>
    <w:rsid w:val="00A730E6"/>
    <w:rsid w:val="00A739F3"/>
    <w:rsid w:val="00A82271"/>
    <w:rsid w:val="00A91E4A"/>
    <w:rsid w:val="00A96BC6"/>
    <w:rsid w:val="00AA2703"/>
    <w:rsid w:val="00AA273C"/>
    <w:rsid w:val="00AB2133"/>
    <w:rsid w:val="00AF0030"/>
    <w:rsid w:val="00AF16F5"/>
    <w:rsid w:val="00AF1D20"/>
    <w:rsid w:val="00AF5DFC"/>
    <w:rsid w:val="00B07F35"/>
    <w:rsid w:val="00B23A74"/>
    <w:rsid w:val="00B31403"/>
    <w:rsid w:val="00B328B3"/>
    <w:rsid w:val="00B3360A"/>
    <w:rsid w:val="00B35D45"/>
    <w:rsid w:val="00B5363C"/>
    <w:rsid w:val="00B65AAD"/>
    <w:rsid w:val="00B65B4B"/>
    <w:rsid w:val="00B7017C"/>
    <w:rsid w:val="00B8227B"/>
    <w:rsid w:val="00B944E1"/>
    <w:rsid w:val="00B948F1"/>
    <w:rsid w:val="00BB300C"/>
    <w:rsid w:val="00BD3118"/>
    <w:rsid w:val="00BD4AC8"/>
    <w:rsid w:val="00BD55A1"/>
    <w:rsid w:val="00BF2E24"/>
    <w:rsid w:val="00C02F77"/>
    <w:rsid w:val="00C045F2"/>
    <w:rsid w:val="00C24760"/>
    <w:rsid w:val="00C40A62"/>
    <w:rsid w:val="00C42E70"/>
    <w:rsid w:val="00C47973"/>
    <w:rsid w:val="00C54FF3"/>
    <w:rsid w:val="00C57938"/>
    <w:rsid w:val="00C60700"/>
    <w:rsid w:val="00C627A4"/>
    <w:rsid w:val="00C65A96"/>
    <w:rsid w:val="00C66D8E"/>
    <w:rsid w:val="00C7407F"/>
    <w:rsid w:val="00C80070"/>
    <w:rsid w:val="00C8055A"/>
    <w:rsid w:val="00C90CD1"/>
    <w:rsid w:val="00CB3DB9"/>
    <w:rsid w:val="00CB4766"/>
    <w:rsid w:val="00CC1493"/>
    <w:rsid w:val="00CC6341"/>
    <w:rsid w:val="00CD086B"/>
    <w:rsid w:val="00CD2FF3"/>
    <w:rsid w:val="00CE17F2"/>
    <w:rsid w:val="00CE1921"/>
    <w:rsid w:val="00CF2A9D"/>
    <w:rsid w:val="00CF5C71"/>
    <w:rsid w:val="00CF785D"/>
    <w:rsid w:val="00D01EFE"/>
    <w:rsid w:val="00D16B4D"/>
    <w:rsid w:val="00D202A6"/>
    <w:rsid w:val="00D20433"/>
    <w:rsid w:val="00D25244"/>
    <w:rsid w:val="00D3133F"/>
    <w:rsid w:val="00D3708D"/>
    <w:rsid w:val="00D411E3"/>
    <w:rsid w:val="00D4371C"/>
    <w:rsid w:val="00D43D7E"/>
    <w:rsid w:val="00D4612B"/>
    <w:rsid w:val="00D5197C"/>
    <w:rsid w:val="00D554FE"/>
    <w:rsid w:val="00D563EC"/>
    <w:rsid w:val="00D7187D"/>
    <w:rsid w:val="00D77668"/>
    <w:rsid w:val="00D8093E"/>
    <w:rsid w:val="00D81F92"/>
    <w:rsid w:val="00D84AF6"/>
    <w:rsid w:val="00D85888"/>
    <w:rsid w:val="00D85AA5"/>
    <w:rsid w:val="00D92A05"/>
    <w:rsid w:val="00D95BD3"/>
    <w:rsid w:val="00D97599"/>
    <w:rsid w:val="00DA12BF"/>
    <w:rsid w:val="00DA1E17"/>
    <w:rsid w:val="00DA5150"/>
    <w:rsid w:val="00DB1099"/>
    <w:rsid w:val="00DC55E6"/>
    <w:rsid w:val="00DD5C99"/>
    <w:rsid w:val="00DE5721"/>
    <w:rsid w:val="00DE59B1"/>
    <w:rsid w:val="00DF5613"/>
    <w:rsid w:val="00E02503"/>
    <w:rsid w:val="00E13CAC"/>
    <w:rsid w:val="00E14500"/>
    <w:rsid w:val="00E153A7"/>
    <w:rsid w:val="00E171D7"/>
    <w:rsid w:val="00E2045A"/>
    <w:rsid w:val="00E233B6"/>
    <w:rsid w:val="00E34DEF"/>
    <w:rsid w:val="00E51676"/>
    <w:rsid w:val="00E570B7"/>
    <w:rsid w:val="00E609ED"/>
    <w:rsid w:val="00E631CB"/>
    <w:rsid w:val="00E64775"/>
    <w:rsid w:val="00E96AF8"/>
    <w:rsid w:val="00E96EC2"/>
    <w:rsid w:val="00E97073"/>
    <w:rsid w:val="00EA1ACA"/>
    <w:rsid w:val="00EB7150"/>
    <w:rsid w:val="00EC5267"/>
    <w:rsid w:val="00EC6CE5"/>
    <w:rsid w:val="00EC7F98"/>
    <w:rsid w:val="00ED21AF"/>
    <w:rsid w:val="00ED271C"/>
    <w:rsid w:val="00ED2B8E"/>
    <w:rsid w:val="00EE0195"/>
    <w:rsid w:val="00EE6B20"/>
    <w:rsid w:val="00F12FF1"/>
    <w:rsid w:val="00F16033"/>
    <w:rsid w:val="00F2077B"/>
    <w:rsid w:val="00F21C3E"/>
    <w:rsid w:val="00F2264A"/>
    <w:rsid w:val="00F31FF5"/>
    <w:rsid w:val="00F327B3"/>
    <w:rsid w:val="00F341E8"/>
    <w:rsid w:val="00F4199F"/>
    <w:rsid w:val="00F43589"/>
    <w:rsid w:val="00F4486B"/>
    <w:rsid w:val="00F4606D"/>
    <w:rsid w:val="00F478D7"/>
    <w:rsid w:val="00F5572F"/>
    <w:rsid w:val="00F609DD"/>
    <w:rsid w:val="00F64BFB"/>
    <w:rsid w:val="00F7321B"/>
    <w:rsid w:val="00F9494C"/>
    <w:rsid w:val="00FA194B"/>
    <w:rsid w:val="00FA4A69"/>
    <w:rsid w:val="00FB34CA"/>
    <w:rsid w:val="00FB630A"/>
    <w:rsid w:val="00FC379D"/>
    <w:rsid w:val="00FD2B76"/>
    <w:rsid w:val="00FE002E"/>
    <w:rsid w:val="00FE4636"/>
    <w:rsid w:val="00FE7BA9"/>
    <w:rsid w:val="00FF2F7A"/>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A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3"/>
    <w:pPr>
      <w:widowControl w:val="0"/>
      <w:autoSpaceDE w:val="0"/>
      <w:autoSpaceDN w:val="0"/>
      <w:adjustRightInd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A7F"/>
    <w:rPr>
      <w:color w:val="0000FF"/>
      <w:u w:val="single"/>
    </w:rPr>
  </w:style>
  <w:style w:type="paragraph" w:styleId="Header">
    <w:name w:val="header"/>
    <w:basedOn w:val="Normal"/>
    <w:link w:val="HeaderChar"/>
    <w:uiPriority w:val="99"/>
    <w:rsid w:val="009857F8"/>
    <w:pPr>
      <w:tabs>
        <w:tab w:val="center" w:pos="4680"/>
        <w:tab w:val="right" w:pos="9360"/>
      </w:tabs>
    </w:pPr>
  </w:style>
  <w:style w:type="character" w:customStyle="1" w:styleId="HeaderChar">
    <w:name w:val="Header Char"/>
    <w:link w:val="Header"/>
    <w:uiPriority w:val="99"/>
    <w:rsid w:val="009857F8"/>
    <w:rPr>
      <w:color w:val="000000"/>
      <w:sz w:val="24"/>
      <w:szCs w:val="24"/>
    </w:rPr>
  </w:style>
  <w:style w:type="paragraph" w:styleId="Footer">
    <w:name w:val="footer"/>
    <w:basedOn w:val="Normal"/>
    <w:link w:val="FooterChar"/>
    <w:rsid w:val="009857F8"/>
    <w:pPr>
      <w:tabs>
        <w:tab w:val="center" w:pos="4680"/>
        <w:tab w:val="right" w:pos="9360"/>
      </w:tabs>
    </w:pPr>
  </w:style>
  <w:style w:type="character" w:customStyle="1" w:styleId="FooterChar">
    <w:name w:val="Footer Char"/>
    <w:link w:val="Footer"/>
    <w:rsid w:val="009857F8"/>
    <w:rPr>
      <w:color w:val="000000"/>
      <w:sz w:val="24"/>
      <w:szCs w:val="24"/>
    </w:rPr>
  </w:style>
  <w:style w:type="paragraph" w:styleId="BalloonText">
    <w:name w:val="Balloon Text"/>
    <w:basedOn w:val="Normal"/>
    <w:link w:val="BalloonTextChar"/>
    <w:rsid w:val="009857F8"/>
    <w:rPr>
      <w:rFonts w:ascii="Tahoma" w:hAnsi="Tahoma" w:cs="Tahoma"/>
      <w:sz w:val="16"/>
      <w:szCs w:val="16"/>
    </w:rPr>
  </w:style>
  <w:style w:type="character" w:customStyle="1" w:styleId="BalloonTextChar">
    <w:name w:val="Balloon Text Char"/>
    <w:link w:val="BalloonText"/>
    <w:rsid w:val="009857F8"/>
    <w:rPr>
      <w:rFonts w:ascii="Tahoma" w:hAnsi="Tahoma" w:cs="Tahoma"/>
      <w:color w:val="000000"/>
      <w:sz w:val="16"/>
      <w:szCs w:val="16"/>
    </w:rPr>
  </w:style>
  <w:style w:type="character" w:customStyle="1" w:styleId="apple-style-span">
    <w:name w:val="apple-style-span"/>
    <w:basedOn w:val="DefaultParagraphFont"/>
    <w:rsid w:val="00431BEB"/>
  </w:style>
  <w:style w:type="paragraph" w:styleId="NormalWeb">
    <w:name w:val="Normal (Web)"/>
    <w:basedOn w:val="Normal"/>
    <w:uiPriority w:val="99"/>
    <w:unhideWhenUsed/>
    <w:rsid w:val="007F4C41"/>
    <w:pPr>
      <w:widowControl/>
      <w:autoSpaceDE/>
      <w:autoSpaceDN/>
      <w:adjustRightInd/>
      <w:spacing w:before="100" w:beforeAutospacing="1" w:after="100" w:afterAutospacing="1"/>
    </w:pPr>
    <w:rPr>
      <w:color w:val="auto"/>
    </w:rPr>
  </w:style>
  <w:style w:type="character" w:customStyle="1" w:styleId="apple-tab-span">
    <w:name w:val="apple-tab-span"/>
    <w:basedOn w:val="DefaultParagraphFont"/>
    <w:rsid w:val="007F4C41"/>
  </w:style>
  <w:style w:type="character" w:styleId="PageNumber">
    <w:name w:val="page number"/>
    <w:basedOn w:val="DefaultParagraphFont"/>
    <w:rsid w:val="008939D6"/>
  </w:style>
  <w:style w:type="paragraph" w:customStyle="1" w:styleId="AttorneyName">
    <w:name w:val="Attorney Name"/>
    <w:basedOn w:val="Normal"/>
    <w:rsid w:val="00000290"/>
    <w:pPr>
      <w:widowControl/>
      <w:autoSpaceDE/>
      <w:autoSpaceDN/>
      <w:adjustRightInd/>
      <w:spacing w:line="227" w:lineRule="exact"/>
    </w:pPr>
    <w:rPr>
      <w:rFonts w:ascii="Courier New" w:hAnsi="Courier New" w:cs="Courier New"/>
      <w:color w:val="auto"/>
      <w:sz w:val="18"/>
      <w:szCs w:val="20"/>
    </w:rPr>
  </w:style>
  <w:style w:type="paragraph" w:customStyle="1" w:styleId="SignatureBlock">
    <w:name w:val="Signature Block"/>
    <w:basedOn w:val="Normal"/>
    <w:rsid w:val="00000290"/>
    <w:pPr>
      <w:widowControl/>
      <w:autoSpaceDE/>
      <w:autoSpaceDN/>
      <w:adjustRightInd/>
      <w:spacing w:line="227" w:lineRule="exact"/>
      <w:ind w:left="4680"/>
    </w:pPr>
    <w:rPr>
      <w:rFonts w:ascii="Courier New" w:hAnsi="Courier New" w:cs="Courier New"/>
      <w:color w:val="auto"/>
      <w:sz w:val="18"/>
      <w:szCs w:val="20"/>
    </w:rPr>
  </w:style>
  <w:style w:type="character" w:styleId="Emphasis">
    <w:name w:val="Emphasis"/>
    <w:basedOn w:val="DefaultParagraphFont"/>
    <w:uiPriority w:val="20"/>
    <w:qFormat/>
    <w:rsid w:val="004D0C20"/>
    <w:rPr>
      <w:i/>
      <w:iCs/>
    </w:rPr>
  </w:style>
  <w:style w:type="character" w:customStyle="1" w:styleId="costarpage">
    <w:name w:val="co_starpage"/>
    <w:basedOn w:val="DefaultParagraphFont"/>
    <w:rsid w:val="004D0C20"/>
  </w:style>
  <w:style w:type="paragraph" w:styleId="FootnoteText">
    <w:name w:val="footnote text"/>
    <w:basedOn w:val="Normal"/>
    <w:link w:val="FootnoteTextChar"/>
    <w:rsid w:val="00235D54"/>
  </w:style>
  <w:style w:type="character" w:customStyle="1" w:styleId="FootnoteTextChar">
    <w:name w:val="Footnote Text Char"/>
    <w:basedOn w:val="DefaultParagraphFont"/>
    <w:link w:val="FootnoteText"/>
    <w:rsid w:val="00235D54"/>
    <w:rPr>
      <w:color w:val="000000"/>
      <w:sz w:val="24"/>
      <w:szCs w:val="24"/>
    </w:rPr>
  </w:style>
  <w:style w:type="character" w:styleId="FootnoteReference">
    <w:name w:val="footnote reference"/>
    <w:basedOn w:val="DefaultParagraphFont"/>
    <w:rsid w:val="00235D54"/>
    <w:rPr>
      <w:vertAlign w:val="superscript"/>
    </w:rPr>
  </w:style>
  <w:style w:type="character" w:customStyle="1" w:styleId="Mention">
    <w:name w:val="Mention"/>
    <w:basedOn w:val="DefaultParagraphFont"/>
    <w:uiPriority w:val="99"/>
    <w:semiHidden/>
    <w:unhideWhenUsed/>
    <w:rsid w:val="00A2439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3"/>
    <w:pPr>
      <w:widowControl w:val="0"/>
      <w:autoSpaceDE w:val="0"/>
      <w:autoSpaceDN w:val="0"/>
      <w:adjustRightInd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A7F"/>
    <w:rPr>
      <w:color w:val="0000FF"/>
      <w:u w:val="single"/>
    </w:rPr>
  </w:style>
  <w:style w:type="paragraph" w:styleId="Header">
    <w:name w:val="header"/>
    <w:basedOn w:val="Normal"/>
    <w:link w:val="HeaderChar"/>
    <w:uiPriority w:val="99"/>
    <w:rsid w:val="009857F8"/>
    <w:pPr>
      <w:tabs>
        <w:tab w:val="center" w:pos="4680"/>
        <w:tab w:val="right" w:pos="9360"/>
      </w:tabs>
    </w:pPr>
  </w:style>
  <w:style w:type="character" w:customStyle="1" w:styleId="HeaderChar">
    <w:name w:val="Header Char"/>
    <w:link w:val="Header"/>
    <w:uiPriority w:val="99"/>
    <w:rsid w:val="009857F8"/>
    <w:rPr>
      <w:color w:val="000000"/>
      <w:sz w:val="24"/>
      <w:szCs w:val="24"/>
    </w:rPr>
  </w:style>
  <w:style w:type="paragraph" w:styleId="Footer">
    <w:name w:val="footer"/>
    <w:basedOn w:val="Normal"/>
    <w:link w:val="FooterChar"/>
    <w:rsid w:val="009857F8"/>
    <w:pPr>
      <w:tabs>
        <w:tab w:val="center" w:pos="4680"/>
        <w:tab w:val="right" w:pos="9360"/>
      </w:tabs>
    </w:pPr>
  </w:style>
  <w:style w:type="character" w:customStyle="1" w:styleId="FooterChar">
    <w:name w:val="Footer Char"/>
    <w:link w:val="Footer"/>
    <w:rsid w:val="009857F8"/>
    <w:rPr>
      <w:color w:val="000000"/>
      <w:sz w:val="24"/>
      <w:szCs w:val="24"/>
    </w:rPr>
  </w:style>
  <w:style w:type="paragraph" w:styleId="BalloonText">
    <w:name w:val="Balloon Text"/>
    <w:basedOn w:val="Normal"/>
    <w:link w:val="BalloonTextChar"/>
    <w:rsid w:val="009857F8"/>
    <w:rPr>
      <w:rFonts w:ascii="Tahoma" w:hAnsi="Tahoma" w:cs="Tahoma"/>
      <w:sz w:val="16"/>
      <w:szCs w:val="16"/>
    </w:rPr>
  </w:style>
  <w:style w:type="character" w:customStyle="1" w:styleId="BalloonTextChar">
    <w:name w:val="Balloon Text Char"/>
    <w:link w:val="BalloonText"/>
    <w:rsid w:val="009857F8"/>
    <w:rPr>
      <w:rFonts w:ascii="Tahoma" w:hAnsi="Tahoma" w:cs="Tahoma"/>
      <w:color w:val="000000"/>
      <w:sz w:val="16"/>
      <w:szCs w:val="16"/>
    </w:rPr>
  </w:style>
  <w:style w:type="character" w:customStyle="1" w:styleId="apple-style-span">
    <w:name w:val="apple-style-span"/>
    <w:basedOn w:val="DefaultParagraphFont"/>
    <w:rsid w:val="00431BEB"/>
  </w:style>
  <w:style w:type="paragraph" w:styleId="NormalWeb">
    <w:name w:val="Normal (Web)"/>
    <w:basedOn w:val="Normal"/>
    <w:uiPriority w:val="99"/>
    <w:unhideWhenUsed/>
    <w:rsid w:val="007F4C41"/>
    <w:pPr>
      <w:widowControl/>
      <w:autoSpaceDE/>
      <w:autoSpaceDN/>
      <w:adjustRightInd/>
      <w:spacing w:before="100" w:beforeAutospacing="1" w:after="100" w:afterAutospacing="1"/>
    </w:pPr>
    <w:rPr>
      <w:color w:val="auto"/>
    </w:rPr>
  </w:style>
  <w:style w:type="character" w:customStyle="1" w:styleId="apple-tab-span">
    <w:name w:val="apple-tab-span"/>
    <w:basedOn w:val="DefaultParagraphFont"/>
    <w:rsid w:val="007F4C41"/>
  </w:style>
  <w:style w:type="character" w:styleId="PageNumber">
    <w:name w:val="page number"/>
    <w:basedOn w:val="DefaultParagraphFont"/>
    <w:rsid w:val="008939D6"/>
  </w:style>
  <w:style w:type="paragraph" w:customStyle="1" w:styleId="AttorneyName">
    <w:name w:val="Attorney Name"/>
    <w:basedOn w:val="Normal"/>
    <w:rsid w:val="00000290"/>
    <w:pPr>
      <w:widowControl/>
      <w:autoSpaceDE/>
      <w:autoSpaceDN/>
      <w:adjustRightInd/>
      <w:spacing w:line="227" w:lineRule="exact"/>
    </w:pPr>
    <w:rPr>
      <w:rFonts w:ascii="Courier New" w:hAnsi="Courier New" w:cs="Courier New"/>
      <w:color w:val="auto"/>
      <w:sz w:val="18"/>
      <w:szCs w:val="20"/>
    </w:rPr>
  </w:style>
  <w:style w:type="paragraph" w:customStyle="1" w:styleId="SignatureBlock">
    <w:name w:val="Signature Block"/>
    <w:basedOn w:val="Normal"/>
    <w:rsid w:val="00000290"/>
    <w:pPr>
      <w:widowControl/>
      <w:autoSpaceDE/>
      <w:autoSpaceDN/>
      <w:adjustRightInd/>
      <w:spacing w:line="227" w:lineRule="exact"/>
      <w:ind w:left="4680"/>
    </w:pPr>
    <w:rPr>
      <w:rFonts w:ascii="Courier New" w:hAnsi="Courier New" w:cs="Courier New"/>
      <w:color w:val="auto"/>
      <w:sz w:val="18"/>
      <w:szCs w:val="20"/>
    </w:rPr>
  </w:style>
  <w:style w:type="character" w:styleId="Emphasis">
    <w:name w:val="Emphasis"/>
    <w:basedOn w:val="DefaultParagraphFont"/>
    <w:uiPriority w:val="20"/>
    <w:qFormat/>
    <w:rsid w:val="004D0C20"/>
    <w:rPr>
      <w:i/>
      <w:iCs/>
    </w:rPr>
  </w:style>
  <w:style w:type="character" w:customStyle="1" w:styleId="costarpage">
    <w:name w:val="co_starpage"/>
    <w:basedOn w:val="DefaultParagraphFont"/>
    <w:rsid w:val="004D0C20"/>
  </w:style>
  <w:style w:type="paragraph" w:styleId="FootnoteText">
    <w:name w:val="footnote text"/>
    <w:basedOn w:val="Normal"/>
    <w:link w:val="FootnoteTextChar"/>
    <w:rsid w:val="00235D54"/>
  </w:style>
  <w:style w:type="character" w:customStyle="1" w:styleId="FootnoteTextChar">
    <w:name w:val="Footnote Text Char"/>
    <w:basedOn w:val="DefaultParagraphFont"/>
    <w:link w:val="FootnoteText"/>
    <w:rsid w:val="00235D54"/>
    <w:rPr>
      <w:color w:val="000000"/>
      <w:sz w:val="24"/>
      <w:szCs w:val="24"/>
    </w:rPr>
  </w:style>
  <w:style w:type="character" w:styleId="FootnoteReference">
    <w:name w:val="footnote reference"/>
    <w:basedOn w:val="DefaultParagraphFont"/>
    <w:rsid w:val="00235D54"/>
    <w:rPr>
      <w:vertAlign w:val="superscript"/>
    </w:rPr>
  </w:style>
  <w:style w:type="character" w:customStyle="1" w:styleId="Mention">
    <w:name w:val="Mention"/>
    <w:basedOn w:val="DefaultParagraphFont"/>
    <w:uiPriority w:val="99"/>
    <w:semiHidden/>
    <w:unhideWhenUsed/>
    <w:rsid w:val="00A243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201">
      <w:bodyDiv w:val="1"/>
      <w:marLeft w:val="0"/>
      <w:marRight w:val="0"/>
      <w:marTop w:val="0"/>
      <w:marBottom w:val="0"/>
      <w:divBdr>
        <w:top w:val="none" w:sz="0" w:space="0" w:color="auto"/>
        <w:left w:val="none" w:sz="0" w:space="0" w:color="auto"/>
        <w:bottom w:val="none" w:sz="0" w:space="0" w:color="auto"/>
        <w:right w:val="none" w:sz="0" w:space="0" w:color="auto"/>
      </w:divBdr>
    </w:div>
    <w:div w:id="584999838">
      <w:bodyDiv w:val="1"/>
      <w:marLeft w:val="0"/>
      <w:marRight w:val="0"/>
      <w:marTop w:val="0"/>
      <w:marBottom w:val="0"/>
      <w:divBdr>
        <w:top w:val="none" w:sz="0" w:space="0" w:color="auto"/>
        <w:left w:val="none" w:sz="0" w:space="0" w:color="auto"/>
        <w:bottom w:val="none" w:sz="0" w:space="0" w:color="auto"/>
        <w:right w:val="none" w:sz="0" w:space="0" w:color="auto"/>
      </w:divBdr>
    </w:div>
    <w:div w:id="602104484">
      <w:bodyDiv w:val="1"/>
      <w:marLeft w:val="0"/>
      <w:marRight w:val="0"/>
      <w:marTop w:val="0"/>
      <w:marBottom w:val="0"/>
      <w:divBdr>
        <w:top w:val="none" w:sz="0" w:space="0" w:color="auto"/>
        <w:left w:val="none" w:sz="0" w:space="0" w:color="auto"/>
        <w:bottom w:val="none" w:sz="0" w:space="0" w:color="auto"/>
        <w:right w:val="none" w:sz="0" w:space="0" w:color="auto"/>
      </w:divBdr>
    </w:div>
    <w:div w:id="624122583">
      <w:bodyDiv w:val="1"/>
      <w:marLeft w:val="0"/>
      <w:marRight w:val="0"/>
      <w:marTop w:val="0"/>
      <w:marBottom w:val="0"/>
      <w:divBdr>
        <w:top w:val="none" w:sz="0" w:space="0" w:color="auto"/>
        <w:left w:val="none" w:sz="0" w:space="0" w:color="auto"/>
        <w:bottom w:val="none" w:sz="0" w:space="0" w:color="auto"/>
        <w:right w:val="none" w:sz="0" w:space="0" w:color="auto"/>
      </w:divBdr>
      <w:divsChild>
        <w:div w:id="957836043">
          <w:marLeft w:val="0"/>
          <w:marRight w:val="0"/>
          <w:marTop w:val="0"/>
          <w:marBottom w:val="0"/>
          <w:divBdr>
            <w:top w:val="none" w:sz="0" w:space="0" w:color="auto"/>
            <w:left w:val="none" w:sz="0" w:space="0" w:color="auto"/>
            <w:bottom w:val="none" w:sz="0" w:space="0" w:color="auto"/>
            <w:right w:val="none" w:sz="0" w:space="0" w:color="auto"/>
          </w:divBdr>
          <w:divsChild>
            <w:div w:id="1242982649">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759834371">
                  <w:marLeft w:val="0"/>
                  <w:marRight w:val="0"/>
                  <w:marTop w:val="0"/>
                  <w:marBottom w:val="0"/>
                  <w:divBdr>
                    <w:top w:val="none" w:sz="0" w:space="0" w:color="auto"/>
                    <w:left w:val="none" w:sz="0" w:space="0" w:color="auto"/>
                    <w:bottom w:val="none" w:sz="0" w:space="0" w:color="auto"/>
                    <w:right w:val="none" w:sz="0" w:space="0" w:color="auto"/>
                  </w:divBdr>
                </w:div>
              </w:divsChild>
            </w:div>
            <w:div w:id="326056429">
              <w:marLeft w:val="0"/>
              <w:marRight w:val="0"/>
              <w:marTop w:val="0"/>
              <w:marBottom w:val="0"/>
              <w:divBdr>
                <w:top w:val="none" w:sz="0" w:space="0" w:color="auto"/>
                <w:left w:val="none" w:sz="0" w:space="0" w:color="auto"/>
                <w:bottom w:val="none" w:sz="0" w:space="0" w:color="auto"/>
                <w:right w:val="none" w:sz="0" w:space="0" w:color="auto"/>
              </w:divBdr>
              <w:divsChild>
                <w:div w:id="289089709">
                  <w:marLeft w:val="0"/>
                  <w:marRight w:val="0"/>
                  <w:marTop w:val="0"/>
                  <w:marBottom w:val="0"/>
                  <w:divBdr>
                    <w:top w:val="none" w:sz="0" w:space="0" w:color="auto"/>
                    <w:left w:val="none" w:sz="0" w:space="0" w:color="auto"/>
                    <w:bottom w:val="none" w:sz="0" w:space="0" w:color="auto"/>
                    <w:right w:val="none" w:sz="0" w:space="0" w:color="auto"/>
                  </w:divBdr>
                </w:div>
              </w:divsChild>
            </w:div>
            <w:div w:id="632566052">
              <w:marLeft w:val="0"/>
              <w:marRight w:val="0"/>
              <w:marTop w:val="0"/>
              <w:marBottom w:val="0"/>
              <w:divBdr>
                <w:top w:val="none" w:sz="0" w:space="0" w:color="auto"/>
                <w:left w:val="none" w:sz="0" w:space="0" w:color="auto"/>
                <w:bottom w:val="none" w:sz="0" w:space="0" w:color="auto"/>
                <w:right w:val="none" w:sz="0" w:space="0" w:color="auto"/>
              </w:divBdr>
              <w:divsChild>
                <w:div w:id="1487358075">
                  <w:marLeft w:val="0"/>
                  <w:marRight w:val="0"/>
                  <w:marTop w:val="0"/>
                  <w:marBottom w:val="0"/>
                  <w:divBdr>
                    <w:top w:val="none" w:sz="0" w:space="0" w:color="auto"/>
                    <w:left w:val="none" w:sz="0" w:space="0" w:color="auto"/>
                    <w:bottom w:val="none" w:sz="0" w:space="0" w:color="auto"/>
                    <w:right w:val="none" w:sz="0" w:space="0" w:color="auto"/>
                  </w:divBdr>
                </w:div>
              </w:divsChild>
            </w:div>
            <w:div w:id="1767112961">
              <w:marLeft w:val="0"/>
              <w:marRight w:val="0"/>
              <w:marTop w:val="0"/>
              <w:marBottom w:val="0"/>
              <w:divBdr>
                <w:top w:val="none" w:sz="0" w:space="0" w:color="auto"/>
                <w:left w:val="none" w:sz="0" w:space="0" w:color="auto"/>
                <w:bottom w:val="none" w:sz="0" w:space="0" w:color="auto"/>
                <w:right w:val="none" w:sz="0" w:space="0" w:color="auto"/>
              </w:divBdr>
              <w:divsChild>
                <w:div w:id="1108890899">
                  <w:marLeft w:val="0"/>
                  <w:marRight w:val="0"/>
                  <w:marTop w:val="0"/>
                  <w:marBottom w:val="0"/>
                  <w:divBdr>
                    <w:top w:val="none" w:sz="0" w:space="0" w:color="auto"/>
                    <w:left w:val="none" w:sz="0" w:space="0" w:color="auto"/>
                    <w:bottom w:val="none" w:sz="0" w:space="0" w:color="auto"/>
                    <w:right w:val="none" w:sz="0" w:space="0" w:color="auto"/>
                  </w:divBdr>
                </w:div>
              </w:divsChild>
            </w:div>
            <w:div w:id="1587112032">
              <w:marLeft w:val="0"/>
              <w:marRight w:val="0"/>
              <w:marTop w:val="0"/>
              <w:marBottom w:val="0"/>
              <w:divBdr>
                <w:top w:val="none" w:sz="0" w:space="0" w:color="auto"/>
                <w:left w:val="none" w:sz="0" w:space="0" w:color="auto"/>
                <w:bottom w:val="none" w:sz="0" w:space="0" w:color="auto"/>
                <w:right w:val="none" w:sz="0" w:space="0" w:color="auto"/>
              </w:divBdr>
              <w:divsChild>
                <w:div w:id="131871403">
                  <w:marLeft w:val="0"/>
                  <w:marRight w:val="0"/>
                  <w:marTop w:val="0"/>
                  <w:marBottom w:val="0"/>
                  <w:divBdr>
                    <w:top w:val="none" w:sz="0" w:space="0" w:color="auto"/>
                    <w:left w:val="none" w:sz="0" w:space="0" w:color="auto"/>
                    <w:bottom w:val="none" w:sz="0" w:space="0" w:color="auto"/>
                    <w:right w:val="none" w:sz="0" w:space="0" w:color="auto"/>
                  </w:divBdr>
                </w:div>
              </w:divsChild>
            </w:div>
            <w:div w:id="805515511">
              <w:marLeft w:val="0"/>
              <w:marRight w:val="0"/>
              <w:marTop w:val="0"/>
              <w:marBottom w:val="0"/>
              <w:divBdr>
                <w:top w:val="none" w:sz="0" w:space="0" w:color="auto"/>
                <w:left w:val="none" w:sz="0" w:space="0" w:color="auto"/>
                <w:bottom w:val="none" w:sz="0" w:space="0" w:color="auto"/>
                <w:right w:val="none" w:sz="0" w:space="0" w:color="auto"/>
              </w:divBdr>
              <w:divsChild>
                <w:div w:id="1287394920">
                  <w:marLeft w:val="0"/>
                  <w:marRight w:val="0"/>
                  <w:marTop w:val="0"/>
                  <w:marBottom w:val="0"/>
                  <w:divBdr>
                    <w:top w:val="none" w:sz="0" w:space="0" w:color="auto"/>
                    <w:left w:val="none" w:sz="0" w:space="0" w:color="auto"/>
                    <w:bottom w:val="none" w:sz="0" w:space="0" w:color="auto"/>
                    <w:right w:val="none" w:sz="0" w:space="0" w:color="auto"/>
                  </w:divBdr>
                </w:div>
              </w:divsChild>
            </w:div>
            <w:div w:id="572348819">
              <w:marLeft w:val="0"/>
              <w:marRight w:val="0"/>
              <w:marTop w:val="0"/>
              <w:marBottom w:val="0"/>
              <w:divBdr>
                <w:top w:val="none" w:sz="0" w:space="0" w:color="auto"/>
                <w:left w:val="none" w:sz="0" w:space="0" w:color="auto"/>
                <w:bottom w:val="none" w:sz="0" w:space="0" w:color="auto"/>
                <w:right w:val="none" w:sz="0" w:space="0" w:color="auto"/>
              </w:divBdr>
              <w:divsChild>
                <w:div w:id="216209707">
                  <w:marLeft w:val="0"/>
                  <w:marRight w:val="0"/>
                  <w:marTop w:val="0"/>
                  <w:marBottom w:val="0"/>
                  <w:divBdr>
                    <w:top w:val="none" w:sz="0" w:space="0" w:color="auto"/>
                    <w:left w:val="none" w:sz="0" w:space="0" w:color="auto"/>
                    <w:bottom w:val="none" w:sz="0" w:space="0" w:color="auto"/>
                    <w:right w:val="none" w:sz="0" w:space="0" w:color="auto"/>
                  </w:divBdr>
                </w:div>
              </w:divsChild>
            </w:div>
            <w:div w:id="330641361">
              <w:marLeft w:val="0"/>
              <w:marRight w:val="0"/>
              <w:marTop w:val="0"/>
              <w:marBottom w:val="0"/>
              <w:divBdr>
                <w:top w:val="none" w:sz="0" w:space="0" w:color="auto"/>
                <w:left w:val="none" w:sz="0" w:space="0" w:color="auto"/>
                <w:bottom w:val="none" w:sz="0" w:space="0" w:color="auto"/>
                <w:right w:val="none" w:sz="0" w:space="0" w:color="auto"/>
              </w:divBdr>
              <w:divsChild>
                <w:div w:id="121116370">
                  <w:marLeft w:val="0"/>
                  <w:marRight w:val="0"/>
                  <w:marTop w:val="0"/>
                  <w:marBottom w:val="0"/>
                  <w:divBdr>
                    <w:top w:val="none" w:sz="0" w:space="0" w:color="auto"/>
                    <w:left w:val="none" w:sz="0" w:space="0" w:color="auto"/>
                    <w:bottom w:val="none" w:sz="0" w:space="0" w:color="auto"/>
                    <w:right w:val="none" w:sz="0" w:space="0" w:color="auto"/>
                  </w:divBdr>
                </w:div>
              </w:divsChild>
            </w:div>
            <w:div w:id="1472091749">
              <w:marLeft w:val="0"/>
              <w:marRight w:val="0"/>
              <w:marTop w:val="0"/>
              <w:marBottom w:val="0"/>
              <w:divBdr>
                <w:top w:val="none" w:sz="0" w:space="0" w:color="auto"/>
                <w:left w:val="none" w:sz="0" w:space="0" w:color="auto"/>
                <w:bottom w:val="none" w:sz="0" w:space="0" w:color="auto"/>
                <w:right w:val="none" w:sz="0" w:space="0" w:color="auto"/>
              </w:divBdr>
              <w:divsChild>
                <w:div w:id="2085449641">
                  <w:marLeft w:val="0"/>
                  <w:marRight w:val="0"/>
                  <w:marTop w:val="0"/>
                  <w:marBottom w:val="0"/>
                  <w:divBdr>
                    <w:top w:val="none" w:sz="0" w:space="0" w:color="auto"/>
                    <w:left w:val="none" w:sz="0" w:space="0" w:color="auto"/>
                    <w:bottom w:val="none" w:sz="0" w:space="0" w:color="auto"/>
                    <w:right w:val="none" w:sz="0" w:space="0" w:color="auto"/>
                  </w:divBdr>
                </w:div>
              </w:divsChild>
            </w:div>
            <w:div w:id="624458671">
              <w:marLeft w:val="0"/>
              <w:marRight w:val="0"/>
              <w:marTop w:val="0"/>
              <w:marBottom w:val="0"/>
              <w:divBdr>
                <w:top w:val="none" w:sz="0" w:space="0" w:color="auto"/>
                <w:left w:val="none" w:sz="0" w:space="0" w:color="auto"/>
                <w:bottom w:val="none" w:sz="0" w:space="0" w:color="auto"/>
                <w:right w:val="none" w:sz="0" w:space="0" w:color="auto"/>
              </w:divBdr>
              <w:divsChild>
                <w:div w:id="1202450">
                  <w:marLeft w:val="0"/>
                  <w:marRight w:val="0"/>
                  <w:marTop w:val="0"/>
                  <w:marBottom w:val="0"/>
                  <w:divBdr>
                    <w:top w:val="none" w:sz="0" w:space="0" w:color="auto"/>
                    <w:left w:val="none" w:sz="0" w:space="0" w:color="auto"/>
                    <w:bottom w:val="none" w:sz="0" w:space="0" w:color="auto"/>
                    <w:right w:val="none" w:sz="0" w:space="0" w:color="auto"/>
                  </w:divBdr>
                </w:div>
              </w:divsChild>
            </w:div>
            <w:div w:id="796795312">
              <w:marLeft w:val="0"/>
              <w:marRight w:val="0"/>
              <w:marTop w:val="0"/>
              <w:marBottom w:val="0"/>
              <w:divBdr>
                <w:top w:val="none" w:sz="0" w:space="0" w:color="auto"/>
                <w:left w:val="none" w:sz="0" w:space="0" w:color="auto"/>
                <w:bottom w:val="none" w:sz="0" w:space="0" w:color="auto"/>
                <w:right w:val="none" w:sz="0" w:space="0" w:color="auto"/>
              </w:divBdr>
              <w:divsChild>
                <w:div w:id="503786554">
                  <w:marLeft w:val="0"/>
                  <w:marRight w:val="0"/>
                  <w:marTop w:val="0"/>
                  <w:marBottom w:val="0"/>
                  <w:divBdr>
                    <w:top w:val="none" w:sz="0" w:space="0" w:color="auto"/>
                    <w:left w:val="none" w:sz="0" w:space="0" w:color="auto"/>
                    <w:bottom w:val="none" w:sz="0" w:space="0" w:color="auto"/>
                    <w:right w:val="none" w:sz="0" w:space="0" w:color="auto"/>
                  </w:divBdr>
                </w:div>
              </w:divsChild>
            </w:div>
            <w:div w:id="1452624032">
              <w:marLeft w:val="0"/>
              <w:marRight w:val="0"/>
              <w:marTop w:val="0"/>
              <w:marBottom w:val="0"/>
              <w:divBdr>
                <w:top w:val="none" w:sz="0" w:space="0" w:color="auto"/>
                <w:left w:val="none" w:sz="0" w:space="0" w:color="auto"/>
                <w:bottom w:val="none" w:sz="0" w:space="0" w:color="auto"/>
                <w:right w:val="none" w:sz="0" w:space="0" w:color="auto"/>
              </w:divBdr>
              <w:divsChild>
                <w:div w:id="1906604993">
                  <w:marLeft w:val="0"/>
                  <w:marRight w:val="0"/>
                  <w:marTop w:val="0"/>
                  <w:marBottom w:val="0"/>
                  <w:divBdr>
                    <w:top w:val="none" w:sz="0" w:space="0" w:color="auto"/>
                    <w:left w:val="none" w:sz="0" w:space="0" w:color="auto"/>
                    <w:bottom w:val="none" w:sz="0" w:space="0" w:color="auto"/>
                    <w:right w:val="none" w:sz="0" w:space="0" w:color="auto"/>
                  </w:divBdr>
                </w:div>
              </w:divsChild>
            </w:div>
            <w:div w:id="1939832278">
              <w:marLeft w:val="0"/>
              <w:marRight w:val="0"/>
              <w:marTop w:val="0"/>
              <w:marBottom w:val="0"/>
              <w:divBdr>
                <w:top w:val="none" w:sz="0" w:space="0" w:color="auto"/>
                <w:left w:val="none" w:sz="0" w:space="0" w:color="auto"/>
                <w:bottom w:val="none" w:sz="0" w:space="0" w:color="auto"/>
                <w:right w:val="none" w:sz="0" w:space="0" w:color="auto"/>
              </w:divBdr>
              <w:divsChild>
                <w:div w:id="1247223973">
                  <w:marLeft w:val="0"/>
                  <w:marRight w:val="0"/>
                  <w:marTop w:val="0"/>
                  <w:marBottom w:val="0"/>
                  <w:divBdr>
                    <w:top w:val="none" w:sz="0" w:space="0" w:color="auto"/>
                    <w:left w:val="none" w:sz="0" w:space="0" w:color="auto"/>
                    <w:bottom w:val="none" w:sz="0" w:space="0" w:color="auto"/>
                    <w:right w:val="none" w:sz="0" w:space="0" w:color="auto"/>
                  </w:divBdr>
                </w:div>
              </w:divsChild>
            </w:div>
            <w:div w:id="893781399">
              <w:marLeft w:val="0"/>
              <w:marRight w:val="0"/>
              <w:marTop w:val="0"/>
              <w:marBottom w:val="0"/>
              <w:divBdr>
                <w:top w:val="none" w:sz="0" w:space="0" w:color="auto"/>
                <w:left w:val="none" w:sz="0" w:space="0" w:color="auto"/>
                <w:bottom w:val="none" w:sz="0" w:space="0" w:color="auto"/>
                <w:right w:val="none" w:sz="0" w:space="0" w:color="auto"/>
              </w:divBdr>
              <w:divsChild>
                <w:div w:id="411853939">
                  <w:marLeft w:val="0"/>
                  <w:marRight w:val="0"/>
                  <w:marTop w:val="0"/>
                  <w:marBottom w:val="0"/>
                  <w:divBdr>
                    <w:top w:val="none" w:sz="0" w:space="0" w:color="auto"/>
                    <w:left w:val="none" w:sz="0" w:space="0" w:color="auto"/>
                    <w:bottom w:val="none" w:sz="0" w:space="0" w:color="auto"/>
                    <w:right w:val="none" w:sz="0" w:space="0" w:color="auto"/>
                  </w:divBdr>
                </w:div>
              </w:divsChild>
            </w:div>
            <w:div w:id="179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2550">
      <w:bodyDiv w:val="1"/>
      <w:marLeft w:val="0"/>
      <w:marRight w:val="0"/>
      <w:marTop w:val="0"/>
      <w:marBottom w:val="0"/>
      <w:divBdr>
        <w:top w:val="none" w:sz="0" w:space="0" w:color="auto"/>
        <w:left w:val="none" w:sz="0" w:space="0" w:color="auto"/>
        <w:bottom w:val="none" w:sz="0" w:space="0" w:color="auto"/>
        <w:right w:val="none" w:sz="0" w:space="0" w:color="auto"/>
      </w:divBdr>
    </w:div>
    <w:div w:id="20790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4353-E67A-4BE1-BB73-47B70F8E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Law Offices Of</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Offices Of</dc:title>
  <dc:subject/>
  <dc:creator>Jamie Hall</dc:creator>
  <cp:keywords/>
  <dc:description/>
  <cp:lastModifiedBy>Clayton</cp:lastModifiedBy>
  <cp:revision>46</cp:revision>
  <cp:lastPrinted>2013-03-15T22:16:00Z</cp:lastPrinted>
  <dcterms:created xsi:type="dcterms:W3CDTF">2017-02-14T18:38:00Z</dcterms:created>
  <dcterms:modified xsi:type="dcterms:W3CDTF">2017-06-14T17:39:00Z</dcterms:modified>
</cp:coreProperties>
</file>